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3BE17" w14:textId="055E99AA" w:rsidR="00183F7F" w:rsidRPr="00D573B1" w:rsidRDefault="00B75FC4" w:rsidP="00E22B8C">
      <w:pPr>
        <w:spacing w:line="276" w:lineRule="auto"/>
        <w:jc w:val="center"/>
        <w:rPr>
          <w:rFonts w:ascii="Tahoma" w:hAnsi="Tahoma" w:cs="Tahoma"/>
          <w:sz w:val="20"/>
          <w:szCs w:val="20"/>
        </w:rPr>
      </w:pPr>
      <w:r>
        <w:rPr>
          <w:rFonts w:ascii="Tahoma" w:hAnsi="Tahoma" w:cs="Tahoma"/>
          <w:b/>
        </w:rPr>
        <w:t xml:space="preserve">Mr. </w:t>
      </w:r>
      <w:r w:rsidR="0092238A" w:rsidRPr="005B6E2E">
        <w:rPr>
          <w:rFonts w:ascii="Tahoma" w:hAnsi="Tahoma" w:cs="Tahoma"/>
          <w:b/>
        </w:rPr>
        <w:t>YAVUZ ARIK</w:t>
      </w:r>
      <w:r w:rsidR="005B6E2E">
        <w:rPr>
          <w:rFonts w:ascii="Tahoma" w:hAnsi="Tahoma" w:cs="Tahoma"/>
          <w:b/>
        </w:rPr>
        <w:br/>
      </w:r>
      <w:r w:rsidR="005B6E2E" w:rsidRPr="00D573B1">
        <w:rPr>
          <w:rFonts w:ascii="Tahoma" w:hAnsi="Tahoma" w:cs="Tahoma"/>
          <w:bCs/>
          <w:sz w:val="20"/>
          <w:szCs w:val="20"/>
        </w:rPr>
        <w:t>5112 Norbeck Road, Rockville MD 20853</w:t>
      </w:r>
      <w:r w:rsidR="00183F7F" w:rsidRPr="00D573B1">
        <w:rPr>
          <w:rFonts w:ascii="Tahoma" w:hAnsi="Tahoma" w:cs="Tahoma"/>
          <w:sz w:val="20"/>
          <w:szCs w:val="20"/>
        </w:rPr>
        <w:br/>
      </w:r>
      <w:r w:rsidR="005B6E2E" w:rsidRPr="00D573B1">
        <w:rPr>
          <w:rFonts w:ascii="Tahoma" w:eastAsia="Times New Roman" w:hAnsi="Tahoma" w:cs="Tahoma"/>
          <w:sz w:val="20"/>
          <w:szCs w:val="20"/>
        </w:rPr>
        <w:t>Cell</w:t>
      </w:r>
      <w:r w:rsidR="0092238A" w:rsidRPr="00D573B1">
        <w:rPr>
          <w:rFonts w:ascii="Tahoma" w:eastAsia="Times New Roman" w:hAnsi="Tahoma" w:cs="Tahoma"/>
          <w:sz w:val="20"/>
          <w:szCs w:val="20"/>
        </w:rPr>
        <w:t xml:space="preserve">: </w:t>
      </w:r>
      <w:r w:rsidR="00286254" w:rsidRPr="00D573B1">
        <w:rPr>
          <w:rFonts w:ascii="Tahoma" w:eastAsia="Times New Roman" w:hAnsi="Tahoma" w:cs="Tahoma"/>
          <w:sz w:val="20"/>
          <w:szCs w:val="20"/>
        </w:rPr>
        <w:t>+1(</w:t>
      </w:r>
      <w:r w:rsidR="0092238A" w:rsidRPr="00D573B1">
        <w:rPr>
          <w:rFonts w:ascii="Tahoma" w:eastAsia="Times New Roman" w:hAnsi="Tahoma" w:cs="Tahoma"/>
          <w:sz w:val="20"/>
          <w:szCs w:val="20"/>
        </w:rPr>
        <w:t>240</w:t>
      </w:r>
      <w:r w:rsidR="00286254" w:rsidRPr="00D573B1">
        <w:rPr>
          <w:rFonts w:ascii="Tahoma" w:eastAsia="Times New Roman" w:hAnsi="Tahoma" w:cs="Tahoma"/>
          <w:sz w:val="20"/>
          <w:szCs w:val="20"/>
        </w:rPr>
        <w:t>)</w:t>
      </w:r>
      <w:r w:rsidR="0092238A" w:rsidRPr="00D573B1">
        <w:rPr>
          <w:rFonts w:ascii="Tahoma" w:eastAsia="Times New Roman" w:hAnsi="Tahoma" w:cs="Tahoma"/>
          <w:sz w:val="20"/>
          <w:szCs w:val="20"/>
        </w:rPr>
        <w:t xml:space="preserve"> 441</w:t>
      </w:r>
      <w:r w:rsidR="00286254" w:rsidRPr="00D573B1">
        <w:rPr>
          <w:rFonts w:ascii="Tahoma" w:eastAsia="Times New Roman" w:hAnsi="Tahoma" w:cs="Tahoma"/>
          <w:sz w:val="20"/>
          <w:szCs w:val="20"/>
        </w:rPr>
        <w:t>-</w:t>
      </w:r>
      <w:r w:rsidR="0092238A" w:rsidRPr="00D573B1">
        <w:rPr>
          <w:rFonts w:ascii="Tahoma" w:eastAsia="Times New Roman" w:hAnsi="Tahoma" w:cs="Tahoma"/>
          <w:sz w:val="20"/>
          <w:szCs w:val="20"/>
        </w:rPr>
        <w:t>9464</w:t>
      </w:r>
      <w:r w:rsidR="005B6E2E" w:rsidRPr="00D573B1">
        <w:rPr>
          <w:rFonts w:ascii="Tahoma" w:eastAsia="Times New Roman" w:hAnsi="Tahoma" w:cs="Tahoma"/>
          <w:sz w:val="20"/>
          <w:szCs w:val="20"/>
        </w:rPr>
        <w:t>, Em</w:t>
      </w:r>
      <w:r w:rsidR="00D07BC4" w:rsidRPr="00D573B1">
        <w:rPr>
          <w:rFonts w:ascii="Tahoma" w:eastAsia="Times New Roman" w:hAnsi="Tahoma" w:cs="Tahoma"/>
          <w:sz w:val="20"/>
          <w:szCs w:val="20"/>
        </w:rPr>
        <w:t>ail:</w:t>
      </w:r>
      <w:r w:rsidR="002A7951" w:rsidRPr="00D573B1">
        <w:rPr>
          <w:rFonts w:ascii="Tahoma" w:eastAsia="Times New Roman" w:hAnsi="Tahoma" w:cs="Tahoma"/>
          <w:sz w:val="20"/>
          <w:szCs w:val="20"/>
        </w:rPr>
        <w:t xml:space="preserve"> </w:t>
      </w:r>
      <w:r w:rsidR="0092238A" w:rsidRPr="00D573B1">
        <w:rPr>
          <w:rFonts w:ascii="Tahoma" w:eastAsia="Times New Roman" w:hAnsi="Tahoma" w:cs="Tahoma"/>
          <w:sz w:val="20"/>
          <w:szCs w:val="20"/>
        </w:rPr>
        <w:t>yavuz@energytoolsllc.com</w:t>
      </w:r>
    </w:p>
    <w:p w14:paraId="3501EF80" w14:textId="77777777" w:rsidR="00BB2BD4" w:rsidRPr="005B6E2E" w:rsidRDefault="00BB2BD4" w:rsidP="00E22B8C">
      <w:pPr>
        <w:shd w:val="clear" w:color="auto" w:fill="FFFFFF"/>
        <w:spacing w:line="276" w:lineRule="auto"/>
        <w:ind w:left="-567" w:firstLine="567"/>
        <w:rPr>
          <w:rFonts w:ascii="Tahoma" w:eastAsia="Times New Roman" w:hAnsi="Tahoma" w:cs="Tahoma"/>
          <w:b/>
          <w:color w:val="000000"/>
          <w:sz w:val="18"/>
          <w:szCs w:val="18"/>
        </w:rPr>
      </w:pPr>
    </w:p>
    <w:p w14:paraId="264DC59D" w14:textId="77777777" w:rsidR="00BB2BD4" w:rsidRPr="005B6E2E" w:rsidRDefault="00BB2BD4" w:rsidP="00E22B8C">
      <w:pPr>
        <w:shd w:val="clear" w:color="auto" w:fill="FFFFFF"/>
        <w:spacing w:line="276" w:lineRule="auto"/>
        <w:ind w:left="-567" w:firstLine="567"/>
        <w:rPr>
          <w:rFonts w:ascii="Tahoma" w:eastAsia="Times New Roman" w:hAnsi="Tahoma" w:cs="Tahoma"/>
          <w:b/>
          <w:color w:val="000000"/>
          <w:sz w:val="18"/>
          <w:szCs w:val="18"/>
        </w:rPr>
      </w:pPr>
    </w:p>
    <w:p w14:paraId="33C614D2" w14:textId="5C599067" w:rsidR="00FB4B79" w:rsidRPr="005B6E2E" w:rsidRDefault="00FB4B79" w:rsidP="00E22B8C">
      <w:pPr>
        <w:shd w:val="clear" w:color="auto" w:fill="FFFFFF"/>
        <w:spacing w:line="276" w:lineRule="auto"/>
        <w:ind w:left="-567" w:firstLine="567"/>
        <w:rPr>
          <w:rFonts w:ascii="Tahoma" w:eastAsia="Times New Roman" w:hAnsi="Tahoma" w:cs="Tahoma"/>
          <w:b/>
          <w:color w:val="000000"/>
          <w:sz w:val="17"/>
          <w:szCs w:val="17"/>
        </w:rPr>
      </w:pPr>
      <w:r w:rsidRPr="005B6E2E">
        <w:rPr>
          <w:rFonts w:ascii="Tahoma" w:eastAsia="Times New Roman" w:hAnsi="Tahoma" w:cs="Tahoma"/>
          <w:b/>
          <w:color w:val="000000"/>
          <w:sz w:val="17"/>
          <w:szCs w:val="17"/>
        </w:rPr>
        <w:t>AREAS OF EXPERTISE</w:t>
      </w:r>
    </w:p>
    <w:p w14:paraId="225049E8" w14:textId="691054A3" w:rsidR="00B05112" w:rsidRPr="005B6E2E" w:rsidRDefault="00BB2BD4" w:rsidP="00E22B8C">
      <w:pPr>
        <w:shd w:val="clear" w:color="auto" w:fill="FFFFFF"/>
        <w:spacing w:line="276" w:lineRule="auto"/>
        <w:rPr>
          <w:rFonts w:ascii="Tahoma" w:eastAsia="Times New Roman" w:hAnsi="Tahoma" w:cs="Tahoma"/>
          <w:color w:val="000000"/>
          <w:sz w:val="17"/>
          <w:szCs w:val="17"/>
        </w:rPr>
      </w:pPr>
      <w:r w:rsidRPr="005B6E2E">
        <w:rPr>
          <w:rFonts w:ascii="Tahoma" w:eastAsia="Times New Roman" w:hAnsi="Tahoma" w:cs="Tahoma"/>
          <w:color w:val="000000"/>
          <w:sz w:val="17"/>
          <w:szCs w:val="17"/>
        </w:rPr>
        <w:t xml:space="preserve">Over 25 years of experience </w:t>
      </w:r>
      <w:r w:rsidR="005B6E2E">
        <w:rPr>
          <w:rFonts w:ascii="Tahoma" w:eastAsia="Times New Roman" w:hAnsi="Tahoma" w:cs="Tahoma"/>
          <w:color w:val="000000"/>
          <w:sz w:val="17"/>
          <w:szCs w:val="17"/>
        </w:rPr>
        <w:t xml:space="preserve">in </w:t>
      </w:r>
      <w:r w:rsidR="009B2220">
        <w:rPr>
          <w:rFonts w:ascii="Tahoma" w:eastAsia="Times New Roman" w:hAnsi="Tahoma" w:cs="Tahoma"/>
          <w:color w:val="000000"/>
          <w:sz w:val="17"/>
          <w:szCs w:val="17"/>
        </w:rPr>
        <w:t xml:space="preserve">energy consulting, </w:t>
      </w:r>
      <w:r w:rsidR="00E05DB6">
        <w:rPr>
          <w:rFonts w:ascii="Tahoma" w:eastAsia="Times New Roman" w:hAnsi="Tahoma" w:cs="Tahoma"/>
          <w:color w:val="000000"/>
          <w:sz w:val="17"/>
          <w:szCs w:val="17"/>
        </w:rPr>
        <w:t>rates,</w:t>
      </w:r>
      <w:r w:rsidR="005B6E2E">
        <w:rPr>
          <w:rFonts w:ascii="Tahoma" w:eastAsia="Times New Roman" w:hAnsi="Tahoma" w:cs="Tahoma"/>
          <w:color w:val="000000"/>
          <w:sz w:val="17"/>
          <w:szCs w:val="17"/>
        </w:rPr>
        <w:t xml:space="preserve"> and regulatory affairs </w:t>
      </w:r>
      <w:r w:rsidR="009B2220">
        <w:rPr>
          <w:rFonts w:ascii="Tahoma" w:eastAsia="Times New Roman" w:hAnsi="Tahoma" w:cs="Tahoma"/>
          <w:color w:val="000000"/>
          <w:sz w:val="17"/>
          <w:szCs w:val="17"/>
        </w:rPr>
        <w:t>management</w:t>
      </w:r>
      <w:r w:rsidR="005B6E2E">
        <w:rPr>
          <w:rFonts w:ascii="Tahoma" w:eastAsia="Times New Roman" w:hAnsi="Tahoma" w:cs="Tahoma"/>
          <w:color w:val="000000"/>
          <w:sz w:val="17"/>
          <w:szCs w:val="17"/>
        </w:rPr>
        <w:t xml:space="preserve">, developing solutions using </w:t>
      </w:r>
      <w:r w:rsidR="00FB4B79" w:rsidRPr="005B6E2E">
        <w:rPr>
          <w:rFonts w:ascii="Tahoma" w:eastAsia="Times New Roman" w:hAnsi="Tahoma" w:cs="Tahoma"/>
          <w:color w:val="000000"/>
          <w:sz w:val="17"/>
          <w:szCs w:val="17"/>
        </w:rPr>
        <w:t>quantitative modeling, energy economics and information</w:t>
      </w:r>
      <w:r w:rsidR="006B65D4" w:rsidRPr="005B6E2E">
        <w:rPr>
          <w:rFonts w:ascii="Tahoma" w:eastAsia="Times New Roman" w:hAnsi="Tahoma" w:cs="Tahoma"/>
          <w:color w:val="000000"/>
          <w:sz w:val="17"/>
          <w:szCs w:val="17"/>
        </w:rPr>
        <w:t xml:space="preserve"> </w:t>
      </w:r>
      <w:r w:rsidR="00FB4B79" w:rsidRPr="005B6E2E">
        <w:rPr>
          <w:rFonts w:ascii="Tahoma" w:eastAsia="Times New Roman" w:hAnsi="Tahoma" w:cs="Tahoma"/>
          <w:color w:val="000000"/>
          <w:sz w:val="17"/>
          <w:szCs w:val="17"/>
        </w:rPr>
        <w:t>systems</w:t>
      </w:r>
      <w:r w:rsidR="00366D0D">
        <w:rPr>
          <w:rFonts w:ascii="Tahoma" w:eastAsia="Times New Roman" w:hAnsi="Tahoma" w:cs="Tahoma"/>
          <w:color w:val="000000"/>
          <w:sz w:val="17"/>
          <w:szCs w:val="17"/>
        </w:rPr>
        <w:t>, and preparation of all necessary reports and filings</w:t>
      </w:r>
      <w:r w:rsidR="00FB4B79" w:rsidRPr="005B6E2E">
        <w:rPr>
          <w:rFonts w:ascii="Tahoma" w:eastAsia="Times New Roman" w:hAnsi="Tahoma" w:cs="Tahoma"/>
          <w:color w:val="000000"/>
          <w:sz w:val="17"/>
          <w:szCs w:val="17"/>
        </w:rPr>
        <w:t xml:space="preserve">. </w:t>
      </w:r>
      <w:r w:rsidR="00366D0D">
        <w:rPr>
          <w:rFonts w:ascii="Tahoma" w:eastAsia="Times New Roman" w:hAnsi="Tahoma" w:cs="Tahoma"/>
          <w:color w:val="000000"/>
          <w:sz w:val="17"/>
          <w:szCs w:val="17"/>
        </w:rPr>
        <w:t>E</w:t>
      </w:r>
      <w:r w:rsidR="00FB4B79" w:rsidRPr="005B6E2E">
        <w:rPr>
          <w:rFonts w:ascii="Tahoma" w:eastAsia="Times New Roman" w:hAnsi="Tahoma" w:cs="Tahoma"/>
          <w:color w:val="000000"/>
          <w:sz w:val="17"/>
          <w:szCs w:val="17"/>
        </w:rPr>
        <w:t>xperience in the area</w:t>
      </w:r>
      <w:r w:rsidR="00D87F75">
        <w:rPr>
          <w:rFonts w:ascii="Tahoma" w:eastAsia="Times New Roman" w:hAnsi="Tahoma" w:cs="Tahoma"/>
          <w:color w:val="000000"/>
          <w:sz w:val="17"/>
          <w:szCs w:val="17"/>
        </w:rPr>
        <w:t>s</w:t>
      </w:r>
      <w:r w:rsidR="00FB4B79" w:rsidRPr="005B6E2E">
        <w:rPr>
          <w:rFonts w:ascii="Tahoma" w:eastAsia="Times New Roman" w:hAnsi="Tahoma" w:cs="Tahoma"/>
          <w:color w:val="000000"/>
          <w:sz w:val="17"/>
          <w:szCs w:val="17"/>
        </w:rPr>
        <w:t xml:space="preserve"> of</w:t>
      </w:r>
      <w:r w:rsidR="00F72198">
        <w:rPr>
          <w:rFonts w:ascii="Tahoma" w:eastAsia="Times New Roman" w:hAnsi="Tahoma" w:cs="Tahoma"/>
          <w:color w:val="000000"/>
          <w:sz w:val="17"/>
          <w:szCs w:val="17"/>
        </w:rPr>
        <w:t>:</w:t>
      </w:r>
    </w:p>
    <w:p w14:paraId="4EF9BD5D" w14:textId="534D3F20" w:rsidR="00A72610" w:rsidRDefault="00A72610" w:rsidP="0021298D">
      <w:pPr>
        <w:pStyle w:val="ListParagraph"/>
        <w:widowControl w:val="0"/>
        <w:numPr>
          <w:ilvl w:val="0"/>
          <w:numId w:val="8"/>
        </w:numPr>
        <w:tabs>
          <w:tab w:val="left" w:pos="220"/>
          <w:tab w:val="left" w:pos="720"/>
        </w:tabs>
        <w:autoSpaceDE w:val="0"/>
        <w:autoSpaceDN w:val="0"/>
        <w:adjustRightInd w:val="0"/>
        <w:spacing w:line="276" w:lineRule="auto"/>
        <w:rPr>
          <w:rFonts w:ascii="Tahoma" w:hAnsi="Tahoma" w:cs="Tahoma"/>
          <w:sz w:val="17"/>
          <w:szCs w:val="17"/>
        </w:rPr>
      </w:pPr>
      <w:r>
        <w:rPr>
          <w:rFonts w:ascii="Tahoma" w:hAnsi="Tahoma" w:cs="Tahoma"/>
          <w:sz w:val="17"/>
          <w:szCs w:val="17"/>
        </w:rPr>
        <w:t xml:space="preserve">Project Management  </w:t>
      </w:r>
    </w:p>
    <w:p w14:paraId="6D5CB613" w14:textId="5D94A1D8" w:rsidR="00A72610" w:rsidRDefault="00012EFF" w:rsidP="0021298D">
      <w:pPr>
        <w:pStyle w:val="ListParagraph"/>
        <w:widowControl w:val="0"/>
        <w:numPr>
          <w:ilvl w:val="0"/>
          <w:numId w:val="8"/>
        </w:numPr>
        <w:tabs>
          <w:tab w:val="left" w:pos="220"/>
          <w:tab w:val="left" w:pos="720"/>
        </w:tabs>
        <w:autoSpaceDE w:val="0"/>
        <w:autoSpaceDN w:val="0"/>
        <w:adjustRightInd w:val="0"/>
        <w:spacing w:line="276" w:lineRule="auto"/>
        <w:rPr>
          <w:rFonts w:ascii="Tahoma" w:hAnsi="Tahoma" w:cs="Tahoma"/>
          <w:sz w:val="17"/>
          <w:szCs w:val="17"/>
        </w:rPr>
      </w:pPr>
      <w:r>
        <w:rPr>
          <w:rFonts w:ascii="Tahoma" w:hAnsi="Tahoma" w:cs="Tahoma"/>
          <w:sz w:val="17"/>
          <w:szCs w:val="17"/>
        </w:rPr>
        <w:t xml:space="preserve">Economic strategy development, modeling and problem </w:t>
      </w:r>
      <w:r w:rsidR="00A72610">
        <w:rPr>
          <w:rFonts w:ascii="Tahoma" w:hAnsi="Tahoma" w:cs="Tahoma"/>
          <w:sz w:val="17"/>
          <w:szCs w:val="17"/>
        </w:rPr>
        <w:t>solving</w:t>
      </w:r>
    </w:p>
    <w:p w14:paraId="64D5595A" w14:textId="3AA880A9" w:rsidR="0021298D" w:rsidRPr="003C5FB0" w:rsidRDefault="0021298D" w:rsidP="0021298D">
      <w:pPr>
        <w:pStyle w:val="ListParagraph"/>
        <w:widowControl w:val="0"/>
        <w:numPr>
          <w:ilvl w:val="0"/>
          <w:numId w:val="8"/>
        </w:numPr>
        <w:tabs>
          <w:tab w:val="left" w:pos="220"/>
          <w:tab w:val="left" w:pos="720"/>
        </w:tabs>
        <w:autoSpaceDE w:val="0"/>
        <w:autoSpaceDN w:val="0"/>
        <w:adjustRightInd w:val="0"/>
        <w:spacing w:line="276" w:lineRule="auto"/>
        <w:rPr>
          <w:rFonts w:ascii="Tahoma" w:hAnsi="Tahoma" w:cs="Tahoma"/>
          <w:sz w:val="17"/>
          <w:szCs w:val="17"/>
        </w:rPr>
      </w:pPr>
      <w:r w:rsidRPr="003C5FB0">
        <w:rPr>
          <w:rFonts w:ascii="Tahoma" w:hAnsi="Tahoma" w:cs="Tahoma"/>
          <w:sz w:val="17"/>
          <w:szCs w:val="17"/>
        </w:rPr>
        <w:t>Demand forecasting</w:t>
      </w:r>
      <w:r>
        <w:rPr>
          <w:rFonts w:ascii="Tahoma" w:hAnsi="Tahoma" w:cs="Tahoma"/>
          <w:sz w:val="17"/>
          <w:szCs w:val="17"/>
        </w:rPr>
        <w:t>, load research</w:t>
      </w:r>
      <w:r w:rsidRPr="003C5FB0">
        <w:rPr>
          <w:rFonts w:ascii="Tahoma" w:hAnsi="Tahoma" w:cs="Tahoma"/>
          <w:sz w:val="17"/>
          <w:szCs w:val="17"/>
        </w:rPr>
        <w:t xml:space="preserve"> and portfolio optimization </w:t>
      </w:r>
      <w:r>
        <w:rPr>
          <w:rFonts w:ascii="Tahoma" w:hAnsi="Tahoma" w:cs="Tahoma"/>
          <w:sz w:val="17"/>
          <w:szCs w:val="17"/>
        </w:rPr>
        <w:t xml:space="preserve">based on </w:t>
      </w:r>
      <w:r w:rsidRPr="003C5FB0">
        <w:rPr>
          <w:rFonts w:ascii="Tahoma" w:hAnsi="Tahoma" w:cs="Tahoma"/>
          <w:sz w:val="17"/>
          <w:szCs w:val="17"/>
        </w:rPr>
        <w:t>Monte Carlo scenarios</w:t>
      </w:r>
    </w:p>
    <w:p w14:paraId="5739F0BD" w14:textId="672E4FA6" w:rsidR="0021298D" w:rsidRPr="0021298D" w:rsidRDefault="0021298D" w:rsidP="0021298D">
      <w:pPr>
        <w:widowControl w:val="0"/>
        <w:numPr>
          <w:ilvl w:val="0"/>
          <w:numId w:val="8"/>
        </w:numPr>
        <w:tabs>
          <w:tab w:val="left" w:pos="220"/>
          <w:tab w:val="left" w:pos="720"/>
        </w:tabs>
        <w:autoSpaceDE w:val="0"/>
        <w:autoSpaceDN w:val="0"/>
        <w:adjustRightInd w:val="0"/>
        <w:spacing w:line="276" w:lineRule="auto"/>
        <w:rPr>
          <w:rFonts w:ascii="Tahoma" w:hAnsi="Tahoma" w:cs="Tahoma"/>
          <w:sz w:val="17"/>
          <w:szCs w:val="17"/>
        </w:rPr>
      </w:pPr>
      <w:r>
        <w:rPr>
          <w:rFonts w:ascii="Tahoma" w:hAnsi="Tahoma" w:cs="Tahoma"/>
          <w:sz w:val="17"/>
          <w:szCs w:val="17"/>
        </w:rPr>
        <w:t>R</w:t>
      </w:r>
      <w:r w:rsidRPr="005B6E2E">
        <w:rPr>
          <w:rFonts w:ascii="Tahoma" w:hAnsi="Tahoma" w:cs="Tahoma"/>
          <w:sz w:val="17"/>
          <w:szCs w:val="17"/>
        </w:rPr>
        <w:t>esource planning</w:t>
      </w:r>
      <w:r>
        <w:rPr>
          <w:rFonts w:ascii="Tahoma" w:hAnsi="Tahoma" w:cs="Tahoma"/>
          <w:sz w:val="17"/>
          <w:szCs w:val="17"/>
        </w:rPr>
        <w:t xml:space="preserve"> and resource optimization modeling</w:t>
      </w:r>
    </w:p>
    <w:p w14:paraId="4A03A025" w14:textId="6A0B86A9" w:rsidR="00FB4B79" w:rsidRDefault="00FB4B79" w:rsidP="003C5FB0">
      <w:pPr>
        <w:pStyle w:val="ListParagraph"/>
        <w:widowControl w:val="0"/>
        <w:numPr>
          <w:ilvl w:val="0"/>
          <w:numId w:val="8"/>
        </w:numPr>
        <w:tabs>
          <w:tab w:val="left" w:pos="220"/>
          <w:tab w:val="left" w:pos="720"/>
        </w:tabs>
        <w:autoSpaceDE w:val="0"/>
        <w:autoSpaceDN w:val="0"/>
        <w:adjustRightInd w:val="0"/>
        <w:spacing w:line="276" w:lineRule="auto"/>
        <w:rPr>
          <w:rFonts w:ascii="Tahoma" w:hAnsi="Tahoma" w:cs="Tahoma"/>
          <w:sz w:val="17"/>
          <w:szCs w:val="17"/>
        </w:rPr>
      </w:pPr>
      <w:r w:rsidRPr="005B6E2E">
        <w:rPr>
          <w:rFonts w:ascii="Tahoma" w:hAnsi="Tahoma" w:cs="Tahoma"/>
          <w:sz w:val="17"/>
          <w:szCs w:val="17"/>
        </w:rPr>
        <w:t>Monte Carlo methods</w:t>
      </w:r>
      <w:r w:rsidR="00675C52" w:rsidRPr="005B6E2E">
        <w:rPr>
          <w:rFonts w:ascii="Tahoma" w:hAnsi="Tahoma" w:cs="Tahoma"/>
          <w:sz w:val="17"/>
          <w:szCs w:val="17"/>
        </w:rPr>
        <w:t>, including</w:t>
      </w:r>
      <w:r w:rsidR="003C5FB0">
        <w:rPr>
          <w:rFonts w:ascii="Tahoma" w:hAnsi="Tahoma" w:cs="Tahoma"/>
          <w:sz w:val="17"/>
          <w:szCs w:val="17"/>
        </w:rPr>
        <w:t xml:space="preserve"> w</w:t>
      </w:r>
      <w:r w:rsidRPr="003C5FB0">
        <w:rPr>
          <w:rFonts w:ascii="Tahoma" w:hAnsi="Tahoma" w:cs="Tahoma"/>
          <w:sz w:val="17"/>
          <w:szCs w:val="17"/>
        </w:rPr>
        <w:t xml:space="preserve">eather </w:t>
      </w:r>
      <w:r w:rsidR="00286254" w:rsidRPr="003C5FB0">
        <w:rPr>
          <w:rFonts w:ascii="Tahoma" w:hAnsi="Tahoma" w:cs="Tahoma"/>
          <w:sz w:val="17"/>
          <w:szCs w:val="17"/>
        </w:rPr>
        <w:t xml:space="preserve">distribution </w:t>
      </w:r>
      <w:r w:rsidRPr="003C5FB0">
        <w:rPr>
          <w:rFonts w:ascii="Tahoma" w:hAnsi="Tahoma" w:cs="Tahoma"/>
          <w:sz w:val="17"/>
          <w:szCs w:val="17"/>
        </w:rPr>
        <w:t>simulation</w:t>
      </w:r>
    </w:p>
    <w:p w14:paraId="08237B78" w14:textId="1CE0D279" w:rsidR="00FB4B79" w:rsidRPr="005B6E2E" w:rsidRDefault="00675C52" w:rsidP="00E22B8C">
      <w:pPr>
        <w:widowControl w:val="0"/>
        <w:numPr>
          <w:ilvl w:val="0"/>
          <w:numId w:val="8"/>
        </w:numPr>
        <w:tabs>
          <w:tab w:val="left" w:pos="220"/>
          <w:tab w:val="left" w:pos="720"/>
        </w:tabs>
        <w:autoSpaceDE w:val="0"/>
        <w:autoSpaceDN w:val="0"/>
        <w:adjustRightInd w:val="0"/>
        <w:spacing w:line="276" w:lineRule="auto"/>
        <w:rPr>
          <w:rFonts w:ascii="Tahoma" w:hAnsi="Tahoma" w:cs="Tahoma"/>
          <w:sz w:val="17"/>
          <w:szCs w:val="17"/>
        </w:rPr>
      </w:pPr>
      <w:r w:rsidRPr="005B6E2E">
        <w:rPr>
          <w:rFonts w:ascii="Tahoma" w:hAnsi="Tahoma" w:cs="Tahoma"/>
          <w:sz w:val="17"/>
          <w:szCs w:val="17"/>
        </w:rPr>
        <w:t xml:space="preserve">Development of </w:t>
      </w:r>
      <w:r w:rsidR="0021298D">
        <w:rPr>
          <w:rFonts w:ascii="Tahoma" w:hAnsi="Tahoma" w:cs="Tahoma"/>
          <w:sz w:val="17"/>
          <w:szCs w:val="17"/>
        </w:rPr>
        <w:t xml:space="preserve">economic/pricing models, (e.g. investment, natural gas </w:t>
      </w:r>
      <w:r w:rsidR="00FB4B79" w:rsidRPr="005B6E2E">
        <w:rPr>
          <w:rFonts w:ascii="Tahoma" w:hAnsi="Tahoma" w:cs="Tahoma"/>
          <w:sz w:val="17"/>
          <w:szCs w:val="17"/>
        </w:rPr>
        <w:t>pricing</w:t>
      </w:r>
      <w:r w:rsidR="0021298D">
        <w:rPr>
          <w:rFonts w:ascii="Tahoma" w:hAnsi="Tahoma" w:cs="Tahoma"/>
          <w:sz w:val="17"/>
          <w:szCs w:val="17"/>
        </w:rPr>
        <w:t xml:space="preserve">, </w:t>
      </w:r>
      <w:r w:rsidRPr="005B6E2E">
        <w:rPr>
          <w:rFonts w:ascii="Tahoma" w:hAnsi="Tahoma" w:cs="Tahoma"/>
          <w:sz w:val="17"/>
          <w:szCs w:val="17"/>
        </w:rPr>
        <w:t xml:space="preserve">line extension </w:t>
      </w:r>
      <w:r w:rsidR="00FB4B79" w:rsidRPr="005B6E2E">
        <w:rPr>
          <w:rFonts w:ascii="Tahoma" w:hAnsi="Tahoma" w:cs="Tahoma"/>
          <w:sz w:val="17"/>
          <w:szCs w:val="17"/>
        </w:rPr>
        <w:t>model</w:t>
      </w:r>
      <w:r w:rsidRPr="005B6E2E">
        <w:rPr>
          <w:rFonts w:ascii="Tahoma" w:hAnsi="Tahoma" w:cs="Tahoma"/>
          <w:sz w:val="17"/>
          <w:szCs w:val="17"/>
        </w:rPr>
        <w:t>s</w:t>
      </w:r>
      <w:r w:rsidR="0021298D">
        <w:rPr>
          <w:rFonts w:ascii="Tahoma" w:hAnsi="Tahoma" w:cs="Tahoma"/>
          <w:sz w:val="17"/>
          <w:szCs w:val="17"/>
        </w:rPr>
        <w:t>)</w:t>
      </w:r>
    </w:p>
    <w:p w14:paraId="394B9252" w14:textId="7ACF9D3D" w:rsidR="00A47288" w:rsidRPr="005B6E2E" w:rsidRDefault="00A47288" w:rsidP="00E22B8C">
      <w:pPr>
        <w:widowControl w:val="0"/>
        <w:numPr>
          <w:ilvl w:val="0"/>
          <w:numId w:val="8"/>
        </w:numPr>
        <w:tabs>
          <w:tab w:val="left" w:pos="220"/>
          <w:tab w:val="left" w:pos="720"/>
        </w:tabs>
        <w:autoSpaceDE w:val="0"/>
        <w:autoSpaceDN w:val="0"/>
        <w:adjustRightInd w:val="0"/>
        <w:spacing w:line="276" w:lineRule="auto"/>
        <w:rPr>
          <w:rFonts w:ascii="Tahoma" w:hAnsi="Tahoma" w:cs="Tahoma"/>
          <w:sz w:val="17"/>
          <w:szCs w:val="17"/>
        </w:rPr>
      </w:pPr>
      <w:r w:rsidRPr="005B6E2E">
        <w:rPr>
          <w:rFonts w:ascii="Tahoma" w:hAnsi="Tahoma" w:cs="Tahoma"/>
          <w:sz w:val="17"/>
          <w:szCs w:val="17"/>
        </w:rPr>
        <w:t>Database systems</w:t>
      </w:r>
      <w:r w:rsidR="00F551D8" w:rsidRPr="005B6E2E">
        <w:rPr>
          <w:rFonts w:ascii="Tahoma" w:hAnsi="Tahoma" w:cs="Tahoma"/>
          <w:sz w:val="17"/>
          <w:szCs w:val="17"/>
        </w:rPr>
        <w:t xml:space="preserve"> and database design</w:t>
      </w:r>
    </w:p>
    <w:p w14:paraId="74983CDA" w14:textId="0A4C86C2" w:rsidR="00FB4B79" w:rsidRPr="005B6E2E" w:rsidRDefault="00FB4B79" w:rsidP="00E22B8C">
      <w:pPr>
        <w:widowControl w:val="0"/>
        <w:numPr>
          <w:ilvl w:val="0"/>
          <w:numId w:val="8"/>
        </w:numPr>
        <w:tabs>
          <w:tab w:val="left" w:pos="220"/>
          <w:tab w:val="left" w:pos="720"/>
        </w:tabs>
        <w:autoSpaceDE w:val="0"/>
        <w:autoSpaceDN w:val="0"/>
        <w:adjustRightInd w:val="0"/>
        <w:spacing w:line="276" w:lineRule="auto"/>
        <w:rPr>
          <w:rFonts w:ascii="Tahoma" w:hAnsi="Tahoma" w:cs="Tahoma"/>
          <w:sz w:val="17"/>
          <w:szCs w:val="17"/>
        </w:rPr>
      </w:pPr>
      <w:r w:rsidRPr="005B6E2E">
        <w:rPr>
          <w:rFonts w:ascii="Tahoma" w:hAnsi="Tahoma" w:cs="Tahoma"/>
          <w:sz w:val="17"/>
          <w:szCs w:val="17"/>
        </w:rPr>
        <w:t>Document and data management automation systems</w:t>
      </w:r>
    </w:p>
    <w:p w14:paraId="1172D332" w14:textId="77777777" w:rsidR="0021298D" w:rsidRPr="005B6E2E" w:rsidRDefault="0021298D" w:rsidP="0021298D">
      <w:pPr>
        <w:widowControl w:val="0"/>
        <w:numPr>
          <w:ilvl w:val="0"/>
          <w:numId w:val="8"/>
        </w:numPr>
        <w:tabs>
          <w:tab w:val="left" w:pos="220"/>
          <w:tab w:val="left" w:pos="720"/>
        </w:tabs>
        <w:autoSpaceDE w:val="0"/>
        <w:autoSpaceDN w:val="0"/>
        <w:adjustRightInd w:val="0"/>
        <w:spacing w:line="276" w:lineRule="auto"/>
        <w:rPr>
          <w:rFonts w:ascii="Tahoma" w:hAnsi="Tahoma" w:cs="Tahoma"/>
          <w:sz w:val="17"/>
          <w:szCs w:val="17"/>
        </w:rPr>
      </w:pPr>
      <w:r w:rsidRPr="005B6E2E">
        <w:rPr>
          <w:rFonts w:ascii="Tahoma" w:hAnsi="Tahoma" w:cs="Tahoma"/>
          <w:sz w:val="17"/>
          <w:szCs w:val="17"/>
        </w:rPr>
        <w:t>Risk assessment evaluation</w:t>
      </w:r>
    </w:p>
    <w:p w14:paraId="3A6FB18E" w14:textId="7736AE59" w:rsidR="00B05112" w:rsidRPr="005B6E2E" w:rsidRDefault="00B05112" w:rsidP="00E22B8C">
      <w:pPr>
        <w:widowControl w:val="0"/>
        <w:numPr>
          <w:ilvl w:val="0"/>
          <w:numId w:val="8"/>
        </w:numPr>
        <w:tabs>
          <w:tab w:val="left" w:pos="220"/>
          <w:tab w:val="left" w:pos="720"/>
        </w:tabs>
        <w:autoSpaceDE w:val="0"/>
        <w:autoSpaceDN w:val="0"/>
        <w:adjustRightInd w:val="0"/>
        <w:spacing w:line="276" w:lineRule="auto"/>
        <w:rPr>
          <w:rFonts w:ascii="Tahoma" w:hAnsi="Tahoma" w:cs="Tahoma"/>
          <w:sz w:val="17"/>
          <w:szCs w:val="17"/>
        </w:rPr>
      </w:pPr>
      <w:r w:rsidRPr="005B6E2E">
        <w:rPr>
          <w:rFonts w:ascii="Tahoma" w:hAnsi="Tahoma" w:cs="Tahoma"/>
          <w:sz w:val="17"/>
          <w:szCs w:val="17"/>
        </w:rPr>
        <w:t>Mergers and acquisitions</w:t>
      </w:r>
    </w:p>
    <w:p w14:paraId="69FB6E6C" w14:textId="3117B975" w:rsidR="00B05112" w:rsidRPr="005B6E2E" w:rsidRDefault="00B05112" w:rsidP="00E22B8C">
      <w:pPr>
        <w:widowControl w:val="0"/>
        <w:numPr>
          <w:ilvl w:val="0"/>
          <w:numId w:val="8"/>
        </w:numPr>
        <w:tabs>
          <w:tab w:val="left" w:pos="220"/>
          <w:tab w:val="left" w:pos="720"/>
        </w:tabs>
        <w:autoSpaceDE w:val="0"/>
        <w:autoSpaceDN w:val="0"/>
        <w:adjustRightInd w:val="0"/>
        <w:spacing w:line="276" w:lineRule="auto"/>
        <w:rPr>
          <w:rFonts w:ascii="Tahoma" w:hAnsi="Tahoma" w:cs="Tahoma"/>
          <w:sz w:val="17"/>
          <w:szCs w:val="17"/>
        </w:rPr>
      </w:pPr>
      <w:r w:rsidRPr="005B6E2E">
        <w:rPr>
          <w:rFonts w:ascii="Tahoma" w:hAnsi="Tahoma" w:cs="Tahoma"/>
          <w:sz w:val="17"/>
          <w:szCs w:val="17"/>
        </w:rPr>
        <w:t>Costing and rate design</w:t>
      </w:r>
    </w:p>
    <w:p w14:paraId="76328BCD" w14:textId="2D7BD9C9" w:rsidR="00B05112" w:rsidRDefault="00B05112" w:rsidP="00E22B8C">
      <w:pPr>
        <w:widowControl w:val="0"/>
        <w:numPr>
          <w:ilvl w:val="0"/>
          <w:numId w:val="8"/>
        </w:numPr>
        <w:tabs>
          <w:tab w:val="left" w:pos="220"/>
          <w:tab w:val="left" w:pos="720"/>
        </w:tabs>
        <w:autoSpaceDE w:val="0"/>
        <w:autoSpaceDN w:val="0"/>
        <w:adjustRightInd w:val="0"/>
        <w:spacing w:line="276" w:lineRule="auto"/>
        <w:rPr>
          <w:rFonts w:ascii="Tahoma" w:hAnsi="Tahoma" w:cs="Tahoma"/>
          <w:sz w:val="17"/>
          <w:szCs w:val="17"/>
        </w:rPr>
      </w:pPr>
      <w:r w:rsidRPr="005B6E2E">
        <w:rPr>
          <w:rFonts w:ascii="Tahoma" w:hAnsi="Tahoma" w:cs="Tahoma"/>
          <w:sz w:val="17"/>
          <w:szCs w:val="17"/>
        </w:rPr>
        <w:t>Supply-side and demand-side planning</w:t>
      </w:r>
    </w:p>
    <w:p w14:paraId="5E01F84A" w14:textId="77777777" w:rsidR="00394034" w:rsidRDefault="00B75FC4" w:rsidP="00012EFF">
      <w:pPr>
        <w:pStyle w:val="ListParagraph"/>
        <w:widowControl w:val="0"/>
        <w:numPr>
          <w:ilvl w:val="0"/>
          <w:numId w:val="8"/>
        </w:numPr>
        <w:tabs>
          <w:tab w:val="left" w:pos="220"/>
          <w:tab w:val="left" w:pos="720"/>
        </w:tabs>
        <w:autoSpaceDE w:val="0"/>
        <w:autoSpaceDN w:val="0"/>
        <w:adjustRightInd w:val="0"/>
        <w:spacing w:line="276" w:lineRule="auto"/>
        <w:rPr>
          <w:rFonts w:ascii="Tahoma" w:hAnsi="Tahoma" w:cs="Tahoma"/>
          <w:sz w:val="17"/>
          <w:szCs w:val="17"/>
        </w:rPr>
      </w:pPr>
      <w:r w:rsidRPr="005B6E2E">
        <w:rPr>
          <w:rFonts w:ascii="Tahoma" w:hAnsi="Tahoma" w:cs="Tahoma"/>
          <w:sz w:val="17"/>
          <w:szCs w:val="17"/>
        </w:rPr>
        <w:t>Auditing</w:t>
      </w:r>
    </w:p>
    <w:p w14:paraId="6E0CBAA6" w14:textId="13428F44" w:rsidR="00012EFF" w:rsidRDefault="00394034" w:rsidP="00012EFF">
      <w:pPr>
        <w:pStyle w:val="ListParagraph"/>
        <w:widowControl w:val="0"/>
        <w:numPr>
          <w:ilvl w:val="0"/>
          <w:numId w:val="8"/>
        </w:numPr>
        <w:tabs>
          <w:tab w:val="left" w:pos="220"/>
          <w:tab w:val="left" w:pos="720"/>
        </w:tabs>
        <w:autoSpaceDE w:val="0"/>
        <w:autoSpaceDN w:val="0"/>
        <w:adjustRightInd w:val="0"/>
        <w:spacing w:line="276" w:lineRule="auto"/>
        <w:rPr>
          <w:rFonts w:ascii="Tahoma" w:hAnsi="Tahoma" w:cs="Tahoma"/>
          <w:sz w:val="17"/>
          <w:szCs w:val="17"/>
        </w:rPr>
      </w:pPr>
      <w:r>
        <w:rPr>
          <w:rFonts w:ascii="Tahoma" w:hAnsi="Tahoma" w:cs="Tahoma"/>
          <w:sz w:val="17"/>
          <w:szCs w:val="17"/>
        </w:rPr>
        <w:t xml:space="preserve">Litigation support and conflict </w:t>
      </w:r>
      <w:r w:rsidR="00012EFF">
        <w:rPr>
          <w:rFonts w:ascii="Tahoma" w:hAnsi="Tahoma" w:cs="Tahoma"/>
          <w:sz w:val="17"/>
          <w:szCs w:val="17"/>
        </w:rPr>
        <w:t>resolution</w:t>
      </w:r>
    </w:p>
    <w:p w14:paraId="0093E50D" w14:textId="77777777" w:rsidR="00C824CE" w:rsidRPr="005B6E2E" w:rsidRDefault="00C824CE" w:rsidP="00E22B8C">
      <w:pPr>
        <w:widowControl w:val="0"/>
        <w:tabs>
          <w:tab w:val="left" w:pos="220"/>
          <w:tab w:val="left" w:pos="720"/>
        </w:tabs>
        <w:autoSpaceDE w:val="0"/>
        <w:autoSpaceDN w:val="0"/>
        <w:adjustRightInd w:val="0"/>
        <w:spacing w:line="276" w:lineRule="auto"/>
        <w:rPr>
          <w:rFonts w:ascii="Tahoma" w:hAnsi="Tahoma" w:cs="Tahoma"/>
          <w:sz w:val="17"/>
          <w:szCs w:val="17"/>
        </w:rPr>
      </w:pPr>
    </w:p>
    <w:p w14:paraId="3BDA7514" w14:textId="77777777" w:rsidR="006B65D4" w:rsidRPr="005B6E2E" w:rsidRDefault="006B65D4" w:rsidP="00E22B8C">
      <w:pPr>
        <w:shd w:val="clear" w:color="auto" w:fill="FFFFFF"/>
        <w:spacing w:line="276" w:lineRule="auto"/>
        <w:ind w:left="-567" w:firstLine="567"/>
        <w:rPr>
          <w:rFonts w:ascii="Tahoma" w:eastAsia="Times New Roman" w:hAnsi="Tahoma" w:cs="Tahoma"/>
          <w:b/>
          <w:sz w:val="17"/>
          <w:szCs w:val="17"/>
        </w:rPr>
      </w:pPr>
      <w:r w:rsidRPr="005B6E2E">
        <w:rPr>
          <w:rFonts w:ascii="Tahoma" w:eastAsia="Times New Roman" w:hAnsi="Tahoma" w:cs="Tahoma"/>
          <w:b/>
          <w:sz w:val="17"/>
          <w:szCs w:val="17"/>
        </w:rPr>
        <w:t>EXPERIENCE</w:t>
      </w:r>
    </w:p>
    <w:p w14:paraId="43E8F27E" w14:textId="77777777" w:rsidR="00A84952" w:rsidRPr="005B6E2E" w:rsidRDefault="00A84952" w:rsidP="00E22B8C">
      <w:pPr>
        <w:shd w:val="clear" w:color="auto" w:fill="FFFFFF"/>
        <w:spacing w:line="276" w:lineRule="auto"/>
        <w:ind w:left="-567" w:firstLine="567"/>
        <w:rPr>
          <w:rFonts w:ascii="Tahoma" w:eastAsia="Times New Roman" w:hAnsi="Tahoma" w:cs="Tahoma"/>
          <w:b/>
          <w:sz w:val="17"/>
          <w:szCs w:val="17"/>
        </w:rPr>
      </w:pPr>
    </w:p>
    <w:p w14:paraId="07B2360E" w14:textId="0E25EB8F" w:rsidR="00A84952" w:rsidRDefault="00A84952" w:rsidP="00E22B8C">
      <w:pPr>
        <w:shd w:val="clear" w:color="auto" w:fill="FFFFFF"/>
        <w:spacing w:line="276" w:lineRule="auto"/>
        <w:rPr>
          <w:rFonts w:ascii="Tahoma" w:eastAsia="Times New Roman" w:hAnsi="Tahoma" w:cs="Tahoma"/>
          <w:b/>
          <w:sz w:val="17"/>
          <w:szCs w:val="17"/>
        </w:rPr>
      </w:pPr>
      <w:r w:rsidRPr="005B6E2E">
        <w:rPr>
          <w:rFonts w:ascii="Tahoma" w:eastAsia="Times New Roman" w:hAnsi="Tahoma" w:cs="Tahoma"/>
          <w:sz w:val="17"/>
          <w:szCs w:val="17"/>
        </w:rPr>
        <w:t xml:space="preserve">2000 – </w:t>
      </w:r>
      <w:r w:rsidR="00E22B8C">
        <w:rPr>
          <w:rFonts w:ascii="Tahoma" w:eastAsia="Times New Roman" w:hAnsi="Tahoma" w:cs="Tahoma"/>
          <w:sz w:val="17"/>
          <w:szCs w:val="17"/>
        </w:rPr>
        <w:t>Present</w:t>
      </w:r>
      <w:r w:rsidRPr="005B6E2E">
        <w:rPr>
          <w:rFonts w:ascii="Tahoma" w:eastAsia="Times New Roman" w:hAnsi="Tahoma" w:cs="Tahoma"/>
          <w:sz w:val="17"/>
          <w:szCs w:val="17"/>
        </w:rPr>
        <w:tab/>
      </w:r>
      <w:r w:rsidRPr="005B6E2E">
        <w:rPr>
          <w:rFonts w:ascii="Tahoma" w:eastAsia="Times New Roman" w:hAnsi="Tahoma" w:cs="Tahoma"/>
          <w:sz w:val="17"/>
          <w:szCs w:val="17"/>
        </w:rPr>
        <w:tab/>
      </w:r>
      <w:r w:rsidRPr="005B6E2E">
        <w:rPr>
          <w:rFonts w:ascii="Tahoma" w:eastAsia="Times New Roman" w:hAnsi="Tahoma" w:cs="Tahoma"/>
          <w:sz w:val="17"/>
          <w:szCs w:val="17"/>
        </w:rPr>
        <w:tab/>
      </w:r>
      <w:r w:rsidRPr="005B6E2E">
        <w:rPr>
          <w:rFonts w:ascii="Tahoma" w:eastAsia="Times New Roman" w:hAnsi="Tahoma" w:cs="Tahoma"/>
          <w:b/>
          <w:sz w:val="17"/>
          <w:szCs w:val="17"/>
        </w:rPr>
        <w:t>Energytools LLC</w:t>
      </w:r>
      <w:r w:rsidR="005F49AC">
        <w:rPr>
          <w:rFonts w:ascii="Tahoma" w:eastAsia="Times New Roman" w:hAnsi="Tahoma" w:cs="Tahoma"/>
          <w:b/>
          <w:sz w:val="17"/>
          <w:szCs w:val="17"/>
        </w:rPr>
        <w:t xml:space="preserve"> (www.energytoolsllc.com)</w:t>
      </w:r>
    </w:p>
    <w:p w14:paraId="5AD05D86" w14:textId="0B0014BE" w:rsidR="00A84952" w:rsidRPr="005B6E2E" w:rsidRDefault="00B75127" w:rsidP="00E22B8C">
      <w:pPr>
        <w:shd w:val="clear" w:color="auto" w:fill="FFFFFF"/>
        <w:spacing w:line="276" w:lineRule="auto"/>
        <w:ind w:left="720" w:firstLine="2160"/>
        <w:rPr>
          <w:rFonts w:ascii="Tahoma" w:eastAsia="Times New Roman" w:hAnsi="Tahoma" w:cs="Tahoma"/>
          <w:sz w:val="17"/>
          <w:szCs w:val="17"/>
        </w:rPr>
      </w:pPr>
      <w:r>
        <w:rPr>
          <w:rFonts w:ascii="Tahoma" w:eastAsia="Times New Roman" w:hAnsi="Tahoma" w:cs="Tahoma"/>
          <w:sz w:val="17"/>
          <w:szCs w:val="17"/>
        </w:rPr>
        <w:t xml:space="preserve">Senior </w:t>
      </w:r>
      <w:r w:rsidR="00A84952" w:rsidRPr="005B6E2E">
        <w:rPr>
          <w:rFonts w:ascii="Tahoma" w:eastAsia="Times New Roman" w:hAnsi="Tahoma" w:cs="Tahoma"/>
          <w:sz w:val="17"/>
          <w:szCs w:val="17"/>
        </w:rPr>
        <w:t>Partner</w:t>
      </w:r>
    </w:p>
    <w:p w14:paraId="06A0BE7E" w14:textId="77777777" w:rsidR="00A84952" w:rsidRPr="005B6E2E" w:rsidRDefault="00A84952" w:rsidP="00E22B8C">
      <w:pPr>
        <w:shd w:val="clear" w:color="auto" w:fill="FFFFFF"/>
        <w:spacing w:line="276" w:lineRule="auto"/>
        <w:rPr>
          <w:rFonts w:ascii="Tahoma" w:eastAsia="Times New Roman" w:hAnsi="Tahoma" w:cs="Tahoma"/>
          <w:sz w:val="17"/>
          <w:szCs w:val="17"/>
        </w:rPr>
      </w:pPr>
      <w:r w:rsidRPr="005B6E2E">
        <w:rPr>
          <w:rFonts w:ascii="Tahoma" w:eastAsia="Times New Roman" w:hAnsi="Tahoma" w:cs="Tahoma"/>
          <w:sz w:val="17"/>
          <w:szCs w:val="17"/>
        </w:rPr>
        <w:tab/>
      </w:r>
      <w:r w:rsidRPr="005B6E2E">
        <w:rPr>
          <w:rFonts w:ascii="Tahoma" w:eastAsia="Times New Roman" w:hAnsi="Tahoma" w:cs="Tahoma"/>
          <w:sz w:val="17"/>
          <w:szCs w:val="17"/>
        </w:rPr>
        <w:tab/>
      </w:r>
      <w:r w:rsidRPr="005B6E2E">
        <w:rPr>
          <w:rFonts w:ascii="Tahoma" w:eastAsia="Times New Roman" w:hAnsi="Tahoma" w:cs="Tahoma"/>
          <w:sz w:val="17"/>
          <w:szCs w:val="17"/>
        </w:rPr>
        <w:tab/>
      </w:r>
    </w:p>
    <w:p w14:paraId="46514D22" w14:textId="72F832EE" w:rsidR="00A84952" w:rsidRPr="00DF0E93" w:rsidRDefault="00E4252F" w:rsidP="00DF0E93">
      <w:pPr>
        <w:pStyle w:val="ListParagraph"/>
        <w:numPr>
          <w:ilvl w:val="0"/>
          <w:numId w:val="18"/>
        </w:numPr>
        <w:shd w:val="clear" w:color="auto" w:fill="FFFFFF"/>
        <w:spacing w:line="276" w:lineRule="auto"/>
        <w:rPr>
          <w:rFonts w:ascii="Tahoma" w:eastAsia="Times New Roman" w:hAnsi="Tahoma" w:cs="Tahoma"/>
          <w:sz w:val="17"/>
          <w:szCs w:val="17"/>
        </w:rPr>
      </w:pPr>
      <w:r w:rsidRPr="00E4252F">
        <w:rPr>
          <w:rFonts w:ascii="Tahoma" w:eastAsia="Times New Roman" w:hAnsi="Tahoma" w:cs="Tahoma"/>
          <w:b/>
          <w:bCs/>
          <w:sz w:val="17"/>
          <w:szCs w:val="17"/>
          <w:u w:val="single"/>
        </w:rPr>
        <w:t>AZ Public Service Commission</w:t>
      </w:r>
      <w:r>
        <w:rPr>
          <w:rFonts w:ascii="Tahoma" w:eastAsia="Times New Roman" w:hAnsi="Tahoma" w:cs="Tahoma"/>
          <w:sz w:val="17"/>
          <w:szCs w:val="17"/>
        </w:rPr>
        <w:t xml:space="preserve">: </w:t>
      </w:r>
      <w:r w:rsidR="00675C52" w:rsidRPr="00DF0E93">
        <w:rPr>
          <w:rFonts w:ascii="Tahoma" w:eastAsia="Times New Roman" w:hAnsi="Tahoma" w:cs="Tahoma"/>
          <w:sz w:val="17"/>
          <w:szCs w:val="17"/>
        </w:rPr>
        <w:t>Audited Arizona Public Service</w:t>
      </w:r>
      <w:r w:rsidR="00A84952" w:rsidRPr="00DF0E93">
        <w:rPr>
          <w:rFonts w:ascii="Tahoma" w:eastAsia="Times New Roman" w:hAnsi="Tahoma" w:cs="Tahoma"/>
          <w:sz w:val="17"/>
          <w:szCs w:val="17"/>
        </w:rPr>
        <w:t xml:space="preserve"> regarding damages to customers from improper billing and rate recommendations</w:t>
      </w:r>
    </w:p>
    <w:p w14:paraId="0FCABD8A" w14:textId="4C16A596" w:rsidR="00F835D8" w:rsidRDefault="00F835D8" w:rsidP="00E22B8C">
      <w:pPr>
        <w:pStyle w:val="ListParagraph"/>
        <w:numPr>
          <w:ilvl w:val="2"/>
          <w:numId w:val="18"/>
        </w:numPr>
        <w:shd w:val="clear" w:color="auto" w:fill="FFFFFF"/>
        <w:spacing w:line="276" w:lineRule="auto"/>
        <w:rPr>
          <w:rFonts w:ascii="Tahoma" w:eastAsia="Times New Roman" w:hAnsi="Tahoma" w:cs="Tahoma"/>
          <w:sz w:val="17"/>
          <w:szCs w:val="17"/>
        </w:rPr>
      </w:pPr>
      <w:r>
        <w:rPr>
          <w:rFonts w:ascii="Tahoma" w:eastAsia="Times New Roman" w:hAnsi="Tahoma" w:cs="Tahoma"/>
          <w:sz w:val="17"/>
          <w:szCs w:val="17"/>
        </w:rPr>
        <w:t xml:space="preserve">Worked directly with </w:t>
      </w:r>
      <w:r w:rsidR="00394034">
        <w:rPr>
          <w:rFonts w:ascii="Tahoma" w:eastAsia="Times New Roman" w:hAnsi="Tahoma" w:cs="Tahoma"/>
          <w:sz w:val="17"/>
          <w:szCs w:val="17"/>
        </w:rPr>
        <w:t>leading APS directors and commission staff to collect all necessary facts and data</w:t>
      </w:r>
      <w:r w:rsidR="00C9151D">
        <w:rPr>
          <w:rFonts w:ascii="Tahoma" w:eastAsia="Times New Roman" w:hAnsi="Tahoma" w:cs="Tahoma"/>
          <w:sz w:val="17"/>
          <w:szCs w:val="17"/>
        </w:rPr>
        <w:t>.</w:t>
      </w:r>
    </w:p>
    <w:p w14:paraId="3808DC0E" w14:textId="1BDB452F" w:rsidR="00A84952" w:rsidRPr="005B6E2E" w:rsidRDefault="00394034" w:rsidP="00E22B8C">
      <w:pPr>
        <w:pStyle w:val="ListParagraph"/>
        <w:numPr>
          <w:ilvl w:val="2"/>
          <w:numId w:val="18"/>
        </w:numPr>
        <w:shd w:val="clear" w:color="auto" w:fill="FFFFFF"/>
        <w:spacing w:line="276" w:lineRule="auto"/>
        <w:rPr>
          <w:rFonts w:ascii="Tahoma" w:eastAsia="Times New Roman" w:hAnsi="Tahoma" w:cs="Tahoma"/>
          <w:sz w:val="17"/>
          <w:szCs w:val="17"/>
        </w:rPr>
      </w:pPr>
      <w:r>
        <w:rPr>
          <w:rFonts w:ascii="Tahoma" w:eastAsia="Times New Roman" w:hAnsi="Tahoma" w:cs="Tahoma"/>
          <w:sz w:val="17"/>
          <w:szCs w:val="17"/>
        </w:rPr>
        <w:t>Assessed</w:t>
      </w:r>
      <w:r w:rsidRPr="005B6E2E">
        <w:rPr>
          <w:rFonts w:ascii="Tahoma" w:eastAsia="Times New Roman" w:hAnsi="Tahoma" w:cs="Tahoma"/>
          <w:sz w:val="17"/>
          <w:szCs w:val="17"/>
        </w:rPr>
        <w:t xml:space="preserve"> </w:t>
      </w:r>
      <w:r w:rsidR="00A84952" w:rsidRPr="005B6E2E">
        <w:rPr>
          <w:rFonts w:ascii="Tahoma" w:eastAsia="Times New Roman" w:hAnsi="Tahoma" w:cs="Tahoma"/>
          <w:sz w:val="17"/>
          <w:szCs w:val="17"/>
        </w:rPr>
        <w:t>refunds</w:t>
      </w:r>
      <w:r w:rsidR="00DF0E93">
        <w:rPr>
          <w:rFonts w:ascii="Tahoma" w:eastAsia="Times New Roman" w:hAnsi="Tahoma" w:cs="Tahoma"/>
          <w:sz w:val="17"/>
          <w:szCs w:val="17"/>
        </w:rPr>
        <w:t xml:space="preserve"> and damages due</w:t>
      </w:r>
      <w:r w:rsidR="00A84952" w:rsidRPr="005B6E2E">
        <w:rPr>
          <w:rFonts w:ascii="Tahoma" w:eastAsia="Times New Roman" w:hAnsi="Tahoma" w:cs="Tahoma"/>
          <w:sz w:val="17"/>
          <w:szCs w:val="17"/>
        </w:rPr>
        <w:t xml:space="preserve"> to APS customers</w:t>
      </w:r>
      <w:r w:rsidR="00C9151D">
        <w:rPr>
          <w:rFonts w:ascii="Tahoma" w:eastAsia="Times New Roman" w:hAnsi="Tahoma" w:cs="Tahoma"/>
          <w:sz w:val="17"/>
          <w:szCs w:val="17"/>
        </w:rPr>
        <w:t>.</w:t>
      </w:r>
    </w:p>
    <w:p w14:paraId="5389B0A6" w14:textId="523F0AE2" w:rsidR="00222AB4" w:rsidRDefault="00222AB4" w:rsidP="00E22B8C">
      <w:pPr>
        <w:pStyle w:val="ListParagraph"/>
        <w:numPr>
          <w:ilvl w:val="2"/>
          <w:numId w:val="18"/>
        </w:numPr>
        <w:shd w:val="clear" w:color="auto" w:fill="FFFFFF"/>
        <w:spacing w:line="276" w:lineRule="auto"/>
        <w:rPr>
          <w:rFonts w:ascii="Tahoma" w:eastAsia="Times New Roman" w:hAnsi="Tahoma" w:cs="Tahoma"/>
          <w:sz w:val="17"/>
          <w:szCs w:val="17"/>
        </w:rPr>
      </w:pPr>
      <w:r>
        <w:rPr>
          <w:rFonts w:ascii="Tahoma" w:eastAsia="Times New Roman" w:hAnsi="Tahoma" w:cs="Tahoma"/>
          <w:sz w:val="17"/>
          <w:szCs w:val="17"/>
        </w:rPr>
        <w:t>Analyzed hundreds of thousands of billing records, and recreated the company’s billing methodology to infer potential damages to customers from improper billing and rate recommendations</w:t>
      </w:r>
      <w:r w:rsidR="00C9151D">
        <w:rPr>
          <w:rFonts w:ascii="Tahoma" w:eastAsia="Times New Roman" w:hAnsi="Tahoma" w:cs="Tahoma"/>
          <w:sz w:val="17"/>
          <w:szCs w:val="17"/>
        </w:rPr>
        <w:t>.</w:t>
      </w:r>
    </w:p>
    <w:p w14:paraId="46EEE299" w14:textId="57915D3C" w:rsidR="00A84952" w:rsidRPr="005B6E2E" w:rsidRDefault="00A84952" w:rsidP="00E22B8C">
      <w:pPr>
        <w:pStyle w:val="ListParagraph"/>
        <w:numPr>
          <w:ilvl w:val="2"/>
          <w:numId w:val="18"/>
        </w:numPr>
        <w:shd w:val="clear" w:color="auto" w:fill="FFFFFF"/>
        <w:spacing w:line="276" w:lineRule="auto"/>
        <w:rPr>
          <w:rFonts w:ascii="Tahoma" w:eastAsia="Times New Roman" w:hAnsi="Tahoma" w:cs="Tahoma"/>
          <w:sz w:val="17"/>
          <w:szCs w:val="17"/>
        </w:rPr>
      </w:pPr>
      <w:r w:rsidRPr="005B6E2E">
        <w:rPr>
          <w:rFonts w:ascii="Tahoma" w:eastAsia="Times New Roman" w:hAnsi="Tahoma" w:cs="Tahoma"/>
          <w:sz w:val="17"/>
          <w:szCs w:val="17"/>
        </w:rPr>
        <w:t>Publicly controversial case was settled and closed</w:t>
      </w:r>
      <w:r w:rsidR="00D07A1D">
        <w:rPr>
          <w:rFonts w:ascii="Tahoma" w:eastAsia="Times New Roman" w:hAnsi="Tahoma" w:cs="Tahoma"/>
          <w:sz w:val="17"/>
          <w:szCs w:val="17"/>
        </w:rPr>
        <w:t xml:space="preserve"> </w:t>
      </w:r>
      <w:r w:rsidR="00DF0E93">
        <w:rPr>
          <w:rFonts w:ascii="Tahoma" w:eastAsia="Times New Roman" w:hAnsi="Tahoma" w:cs="Tahoma"/>
          <w:sz w:val="17"/>
          <w:szCs w:val="17"/>
        </w:rPr>
        <w:t xml:space="preserve">for </w:t>
      </w:r>
      <w:r w:rsidR="00DF0E93" w:rsidRPr="00DF0E93">
        <w:rPr>
          <w:rFonts w:ascii="Tahoma" w:eastAsia="Times New Roman" w:hAnsi="Tahoma" w:cs="Tahoma"/>
          <w:b/>
          <w:bCs/>
          <w:sz w:val="17"/>
          <w:szCs w:val="17"/>
        </w:rPr>
        <w:t>$24M</w:t>
      </w:r>
      <w:r w:rsidR="00DF0E93">
        <w:rPr>
          <w:rFonts w:ascii="Tahoma" w:eastAsia="Times New Roman" w:hAnsi="Tahoma" w:cs="Tahoma"/>
          <w:sz w:val="17"/>
          <w:szCs w:val="17"/>
        </w:rPr>
        <w:t xml:space="preserve"> </w:t>
      </w:r>
      <w:r w:rsidR="00D07A1D">
        <w:rPr>
          <w:rFonts w:ascii="Tahoma" w:eastAsia="Times New Roman" w:hAnsi="Tahoma" w:cs="Tahoma"/>
          <w:sz w:val="17"/>
          <w:szCs w:val="17"/>
        </w:rPr>
        <w:t>after issue of report</w:t>
      </w:r>
      <w:r w:rsidR="00C9151D">
        <w:rPr>
          <w:rFonts w:ascii="Tahoma" w:eastAsia="Times New Roman" w:hAnsi="Tahoma" w:cs="Tahoma"/>
          <w:sz w:val="17"/>
          <w:szCs w:val="17"/>
        </w:rPr>
        <w:t>.</w:t>
      </w:r>
    </w:p>
    <w:p w14:paraId="2D98BEEC" w14:textId="6E940B69" w:rsidR="005B6E2E" w:rsidRDefault="00E4252F" w:rsidP="00E22B8C">
      <w:pPr>
        <w:pStyle w:val="ListParagraph"/>
        <w:numPr>
          <w:ilvl w:val="0"/>
          <w:numId w:val="18"/>
        </w:numPr>
        <w:shd w:val="clear" w:color="auto" w:fill="FFFFFF"/>
        <w:spacing w:line="276" w:lineRule="auto"/>
        <w:rPr>
          <w:rFonts w:ascii="Tahoma" w:eastAsia="Times New Roman" w:hAnsi="Tahoma" w:cs="Tahoma"/>
          <w:sz w:val="17"/>
          <w:szCs w:val="17"/>
        </w:rPr>
      </w:pPr>
      <w:r w:rsidRPr="00E4252F">
        <w:rPr>
          <w:rFonts w:ascii="Tahoma" w:eastAsia="Times New Roman" w:hAnsi="Tahoma" w:cs="Tahoma"/>
          <w:b/>
          <w:bCs/>
          <w:sz w:val="17"/>
          <w:szCs w:val="17"/>
          <w:u w:val="single"/>
        </w:rPr>
        <w:t>BOTAS (Turkish Natural Gas Pipeline Company)</w:t>
      </w:r>
      <w:r>
        <w:rPr>
          <w:rFonts w:ascii="Tahoma" w:eastAsia="Times New Roman" w:hAnsi="Tahoma" w:cs="Tahoma"/>
          <w:sz w:val="17"/>
          <w:szCs w:val="17"/>
        </w:rPr>
        <w:t xml:space="preserve">: Working directly with the president, VPs and directors of BOTAS, managed team to develop a </w:t>
      </w:r>
      <w:r w:rsidR="005B6E2E" w:rsidRPr="005B6E2E">
        <w:rPr>
          <w:rFonts w:ascii="Tahoma" w:eastAsia="Times New Roman" w:hAnsi="Tahoma" w:cs="Tahoma"/>
          <w:b/>
          <w:bCs/>
          <w:sz w:val="17"/>
          <w:szCs w:val="17"/>
        </w:rPr>
        <w:t>Pipeline Pricing Model</w:t>
      </w:r>
      <w:r w:rsidR="005B6E2E">
        <w:rPr>
          <w:rFonts w:ascii="Tahoma" w:eastAsia="Times New Roman" w:hAnsi="Tahoma" w:cs="Tahoma"/>
          <w:sz w:val="17"/>
          <w:szCs w:val="17"/>
        </w:rPr>
        <w:t xml:space="preserve"> for Turkish Natural Gas Pipeline System, involving a 2-part (spoke/distance – based and wheel/postage stamp municipal central distribution network) tariff structure, which was referred to as a “TEPE” (Transmission Entry/Postage Exit) tariff structure based on all </w:t>
      </w:r>
      <w:r w:rsidR="00981E85">
        <w:rPr>
          <w:rFonts w:ascii="Tahoma" w:eastAsia="Times New Roman" w:hAnsi="Tahoma" w:cs="Tahoma"/>
          <w:sz w:val="17"/>
          <w:szCs w:val="17"/>
        </w:rPr>
        <w:t xml:space="preserve">current </w:t>
      </w:r>
      <w:r w:rsidR="005B6E2E">
        <w:rPr>
          <w:rFonts w:ascii="Tahoma" w:eastAsia="Times New Roman" w:hAnsi="Tahoma" w:cs="Tahoma"/>
          <w:sz w:val="17"/>
          <w:szCs w:val="17"/>
        </w:rPr>
        <w:t>system costs,</w:t>
      </w:r>
      <w:r w:rsidR="00981E85">
        <w:rPr>
          <w:rFonts w:ascii="Tahoma" w:eastAsia="Times New Roman" w:hAnsi="Tahoma" w:cs="Tahoma"/>
          <w:sz w:val="17"/>
          <w:szCs w:val="17"/>
        </w:rPr>
        <w:t xml:space="preserve"> projected system </w:t>
      </w:r>
      <w:r w:rsidR="00E05DB6">
        <w:rPr>
          <w:rFonts w:ascii="Tahoma" w:eastAsia="Times New Roman" w:hAnsi="Tahoma" w:cs="Tahoma"/>
          <w:sz w:val="17"/>
          <w:szCs w:val="17"/>
        </w:rPr>
        <w:t>growth,</w:t>
      </w:r>
      <w:r w:rsidR="00981E85">
        <w:rPr>
          <w:rFonts w:ascii="Tahoma" w:eastAsia="Times New Roman" w:hAnsi="Tahoma" w:cs="Tahoma"/>
          <w:sz w:val="17"/>
          <w:szCs w:val="17"/>
        </w:rPr>
        <w:t xml:space="preserve"> and</w:t>
      </w:r>
      <w:r w:rsidR="005B6E2E">
        <w:rPr>
          <w:rFonts w:ascii="Tahoma" w:eastAsia="Times New Roman" w:hAnsi="Tahoma" w:cs="Tahoma"/>
          <w:sz w:val="17"/>
          <w:szCs w:val="17"/>
        </w:rPr>
        <w:t xml:space="preserve"> forecasted demand</w:t>
      </w:r>
      <w:r w:rsidR="00981E85">
        <w:rPr>
          <w:rFonts w:ascii="Tahoma" w:eastAsia="Times New Roman" w:hAnsi="Tahoma" w:cs="Tahoma"/>
          <w:sz w:val="17"/>
          <w:szCs w:val="17"/>
        </w:rPr>
        <w:t>.</w:t>
      </w:r>
      <w:r w:rsidR="00C94F97">
        <w:rPr>
          <w:rFonts w:ascii="Tahoma" w:eastAsia="Times New Roman" w:hAnsi="Tahoma" w:cs="Tahoma"/>
          <w:sz w:val="17"/>
          <w:szCs w:val="17"/>
        </w:rPr>
        <w:t xml:space="preserve"> The development of this model led beyond the original contract to include further training of BOTAS staff </w:t>
      </w:r>
      <w:r>
        <w:rPr>
          <w:rFonts w:ascii="Tahoma" w:eastAsia="Times New Roman" w:hAnsi="Tahoma" w:cs="Tahoma"/>
          <w:sz w:val="17"/>
          <w:szCs w:val="17"/>
        </w:rPr>
        <w:t xml:space="preserve">on-site and </w:t>
      </w:r>
      <w:r w:rsidR="00C94F97">
        <w:rPr>
          <w:rFonts w:ascii="Tahoma" w:eastAsia="Times New Roman" w:hAnsi="Tahoma" w:cs="Tahoma"/>
          <w:sz w:val="17"/>
          <w:szCs w:val="17"/>
        </w:rPr>
        <w:t>in the US.</w:t>
      </w:r>
      <w:r w:rsidR="00DF0E93">
        <w:rPr>
          <w:rFonts w:ascii="Tahoma" w:eastAsia="Times New Roman" w:hAnsi="Tahoma" w:cs="Tahoma"/>
          <w:sz w:val="17"/>
          <w:szCs w:val="17"/>
        </w:rPr>
        <w:t xml:space="preserve"> The model involved guiding </w:t>
      </w:r>
      <w:r w:rsidR="00DF0E93" w:rsidRPr="00DF0E93">
        <w:rPr>
          <w:rFonts w:ascii="Tahoma" w:eastAsia="Times New Roman" w:hAnsi="Tahoma" w:cs="Tahoma"/>
          <w:b/>
          <w:bCs/>
          <w:sz w:val="17"/>
          <w:szCs w:val="17"/>
        </w:rPr>
        <w:t>$1,5B</w:t>
      </w:r>
      <w:r w:rsidR="00DF0E93">
        <w:rPr>
          <w:rFonts w:ascii="Tahoma" w:eastAsia="Times New Roman" w:hAnsi="Tahoma" w:cs="Tahoma"/>
          <w:sz w:val="17"/>
          <w:szCs w:val="17"/>
        </w:rPr>
        <w:t xml:space="preserve"> of expansion investment by the pipeline company at that time.</w:t>
      </w:r>
    </w:p>
    <w:p w14:paraId="6983ADD0" w14:textId="48C01CAD" w:rsidR="00F551D8" w:rsidRPr="005B6E2E" w:rsidRDefault="00A84952" w:rsidP="00E22B8C">
      <w:pPr>
        <w:pStyle w:val="ListParagraph"/>
        <w:numPr>
          <w:ilvl w:val="0"/>
          <w:numId w:val="18"/>
        </w:numPr>
        <w:shd w:val="clear" w:color="auto" w:fill="FFFFFF"/>
        <w:spacing w:line="276" w:lineRule="auto"/>
        <w:rPr>
          <w:rFonts w:ascii="Tahoma" w:eastAsia="Times New Roman" w:hAnsi="Tahoma" w:cs="Tahoma"/>
          <w:sz w:val="17"/>
          <w:szCs w:val="17"/>
        </w:rPr>
      </w:pPr>
      <w:r w:rsidRPr="005B6E2E">
        <w:rPr>
          <w:rFonts w:ascii="Tahoma" w:eastAsia="Times New Roman" w:hAnsi="Tahoma" w:cs="Tahoma"/>
          <w:sz w:val="17"/>
          <w:szCs w:val="17"/>
        </w:rPr>
        <w:t>Created</w:t>
      </w:r>
      <w:r w:rsidR="00376999">
        <w:rPr>
          <w:rFonts w:ascii="Tahoma" w:eastAsia="Times New Roman" w:hAnsi="Tahoma" w:cs="Tahoma"/>
          <w:sz w:val="17"/>
          <w:szCs w:val="17"/>
        </w:rPr>
        <w:t xml:space="preserve"> and managed development of</w:t>
      </w:r>
      <w:r w:rsidRPr="005B6E2E">
        <w:rPr>
          <w:rFonts w:ascii="Tahoma" w:eastAsia="Times New Roman" w:hAnsi="Tahoma" w:cs="Tahoma"/>
          <w:sz w:val="17"/>
          <w:szCs w:val="17"/>
        </w:rPr>
        <w:t xml:space="preserve"> </w:t>
      </w:r>
      <w:r w:rsidR="00F551D8" w:rsidRPr="005B6E2E">
        <w:rPr>
          <w:rFonts w:ascii="Tahoma" w:eastAsia="Times New Roman" w:hAnsi="Tahoma" w:cs="Tahoma"/>
          <w:b/>
          <w:sz w:val="17"/>
          <w:szCs w:val="17"/>
        </w:rPr>
        <w:t>Data Request Easy Access and Management (</w:t>
      </w:r>
      <w:r w:rsidRPr="005B6E2E">
        <w:rPr>
          <w:rFonts w:ascii="Tahoma" w:eastAsia="Times New Roman" w:hAnsi="Tahoma" w:cs="Tahoma"/>
          <w:b/>
          <w:sz w:val="17"/>
          <w:szCs w:val="17"/>
        </w:rPr>
        <w:t>DREAM</w:t>
      </w:r>
      <w:r w:rsidR="00F551D8" w:rsidRPr="005B6E2E">
        <w:rPr>
          <w:rFonts w:ascii="Tahoma" w:eastAsia="Times New Roman" w:hAnsi="Tahoma" w:cs="Tahoma"/>
          <w:b/>
          <w:sz w:val="17"/>
          <w:szCs w:val="17"/>
        </w:rPr>
        <w:t>)</w:t>
      </w:r>
      <w:r w:rsidRPr="005B6E2E">
        <w:rPr>
          <w:rFonts w:ascii="Tahoma" w:eastAsia="Times New Roman" w:hAnsi="Tahoma" w:cs="Tahoma"/>
          <w:b/>
          <w:sz w:val="17"/>
          <w:szCs w:val="17"/>
        </w:rPr>
        <w:t xml:space="preserve"> System</w:t>
      </w:r>
      <w:r w:rsidRPr="005B6E2E">
        <w:rPr>
          <w:rFonts w:ascii="Tahoma" w:eastAsia="Times New Roman" w:hAnsi="Tahoma" w:cs="Tahoma"/>
          <w:sz w:val="17"/>
          <w:szCs w:val="17"/>
        </w:rPr>
        <w:t xml:space="preserve">, which is a </w:t>
      </w:r>
      <w:r w:rsidR="00675C52" w:rsidRPr="005B6E2E">
        <w:rPr>
          <w:rFonts w:ascii="Tahoma" w:eastAsia="Times New Roman" w:hAnsi="Tahoma" w:cs="Tahoma"/>
          <w:sz w:val="17"/>
          <w:szCs w:val="17"/>
        </w:rPr>
        <w:t>web</w:t>
      </w:r>
      <w:r w:rsidR="00C94F97">
        <w:rPr>
          <w:rFonts w:ascii="Tahoma" w:eastAsia="Times New Roman" w:hAnsi="Tahoma" w:cs="Tahoma"/>
          <w:sz w:val="17"/>
          <w:szCs w:val="17"/>
        </w:rPr>
        <w:t>-</w:t>
      </w:r>
      <w:r w:rsidR="00675C52" w:rsidRPr="005B6E2E">
        <w:rPr>
          <w:rFonts w:ascii="Tahoma" w:eastAsia="Times New Roman" w:hAnsi="Tahoma" w:cs="Tahoma"/>
          <w:sz w:val="17"/>
          <w:szCs w:val="17"/>
        </w:rPr>
        <w:t xml:space="preserve">based </w:t>
      </w:r>
      <w:r w:rsidRPr="005B6E2E">
        <w:rPr>
          <w:rFonts w:ascii="Tahoma" w:eastAsia="Times New Roman" w:hAnsi="Tahoma" w:cs="Tahoma"/>
          <w:sz w:val="17"/>
          <w:szCs w:val="17"/>
        </w:rPr>
        <w:t>document management system for utilities</w:t>
      </w:r>
      <w:r w:rsidR="00F551D8" w:rsidRPr="005B6E2E">
        <w:rPr>
          <w:rFonts w:ascii="Tahoma" w:eastAsia="Times New Roman" w:hAnsi="Tahoma" w:cs="Tahoma"/>
          <w:sz w:val="17"/>
          <w:szCs w:val="17"/>
        </w:rPr>
        <w:t xml:space="preserve">. </w:t>
      </w:r>
      <w:r w:rsidRPr="005B6E2E">
        <w:rPr>
          <w:rFonts w:ascii="Tahoma" w:eastAsia="Times New Roman" w:hAnsi="Tahoma" w:cs="Tahoma"/>
          <w:sz w:val="17"/>
          <w:szCs w:val="17"/>
        </w:rPr>
        <w:t>Started as an installed server service</w:t>
      </w:r>
      <w:r w:rsidR="00F551D8" w:rsidRPr="005B6E2E">
        <w:rPr>
          <w:rFonts w:ascii="Tahoma" w:eastAsia="Times New Roman" w:hAnsi="Tahoma" w:cs="Tahoma"/>
          <w:sz w:val="17"/>
          <w:szCs w:val="17"/>
        </w:rPr>
        <w:t>,</w:t>
      </w:r>
      <w:r w:rsidRPr="005B6E2E">
        <w:rPr>
          <w:rFonts w:ascii="Tahoma" w:eastAsia="Times New Roman" w:hAnsi="Tahoma" w:cs="Tahoma"/>
          <w:sz w:val="17"/>
          <w:szCs w:val="17"/>
        </w:rPr>
        <w:t xml:space="preserve"> and transformed into a web-based service</w:t>
      </w:r>
      <w:r w:rsidR="00F551D8" w:rsidRPr="005B6E2E">
        <w:rPr>
          <w:rFonts w:ascii="Tahoma" w:eastAsia="Times New Roman" w:hAnsi="Tahoma" w:cs="Tahoma"/>
          <w:sz w:val="17"/>
          <w:szCs w:val="17"/>
        </w:rPr>
        <w:t xml:space="preserve"> </w:t>
      </w:r>
      <w:r w:rsidR="00675C52" w:rsidRPr="005B6E2E">
        <w:rPr>
          <w:rFonts w:ascii="Tahoma" w:eastAsia="Times New Roman" w:hAnsi="Tahoma" w:cs="Tahoma"/>
          <w:sz w:val="17"/>
          <w:szCs w:val="17"/>
        </w:rPr>
        <w:t xml:space="preserve">currently </w:t>
      </w:r>
      <w:r w:rsidR="00F551D8" w:rsidRPr="005B6E2E">
        <w:rPr>
          <w:rFonts w:ascii="Tahoma" w:eastAsia="Times New Roman" w:hAnsi="Tahoma" w:cs="Tahoma"/>
          <w:sz w:val="17"/>
          <w:szCs w:val="17"/>
        </w:rPr>
        <w:t xml:space="preserve">used by several utilities including National Grid and Liberty Utilities. This system allows its users to manage all information exchanged with </w:t>
      </w:r>
      <w:r w:rsidR="00675C52" w:rsidRPr="005B6E2E">
        <w:rPr>
          <w:rFonts w:ascii="Tahoma" w:eastAsia="Times New Roman" w:hAnsi="Tahoma" w:cs="Tahoma"/>
          <w:sz w:val="17"/>
          <w:szCs w:val="17"/>
        </w:rPr>
        <w:t xml:space="preserve">FERC and </w:t>
      </w:r>
      <w:r w:rsidR="00F551D8" w:rsidRPr="005B6E2E">
        <w:rPr>
          <w:rFonts w:ascii="Tahoma" w:eastAsia="Times New Roman" w:hAnsi="Tahoma" w:cs="Tahoma"/>
          <w:sz w:val="17"/>
          <w:szCs w:val="17"/>
        </w:rPr>
        <w:t>public service commission</w:t>
      </w:r>
      <w:r w:rsidR="00675C52" w:rsidRPr="005B6E2E">
        <w:rPr>
          <w:rFonts w:ascii="Tahoma" w:eastAsia="Times New Roman" w:hAnsi="Tahoma" w:cs="Tahoma"/>
          <w:sz w:val="17"/>
          <w:szCs w:val="17"/>
        </w:rPr>
        <w:t>s in multiple jurisdictions</w:t>
      </w:r>
      <w:r w:rsidR="00F551D8" w:rsidRPr="005B6E2E">
        <w:rPr>
          <w:rFonts w:ascii="Tahoma" w:eastAsia="Times New Roman" w:hAnsi="Tahoma" w:cs="Tahoma"/>
          <w:sz w:val="17"/>
          <w:szCs w:val="17"/>
        </w:rPr>
        <w:t xml:space="preserve">. This </w:t>
      </w:r>
      <w:r w:rsidR="00376999">
        <w:rPr>
          <w:rFonts w:ascii="Tahoma" w:eastAsia="Times New Roman" w:hAnsi="Tahoma" w:cs="Tahoma"/>
          <w:sz w:val="17"/>
          <w:szCs w:val="17"/>
        </w:rPr>
        <w:t>system</w:t>
      </w:r>
      <w:r w:rsidR="00F551D8" w:rsidRPr="005B6E2E">
        <w:rPr>
          <w:rFonts w:ascii="Tahoma" w:eastAsia="Times New Roman" w:hAnsi="Tahoma" w:cs="Tahoma"/>
          <w:sz w:val="17"/>
          <w:szCs w:val="17"/>
        </w:rPr>
        <w:t xml:space="preserve"> is especially valuable to utilities:</w:t>
      </w:r>
    </w:p>
    <w:p w14:paraId="475D8352" w14:textId="177B864B" w:rsidR="00F551D8" w:rsidRPr="00E4252F" w:rsidRDefault="00E4252F" w:rsidP="00B94950">
      <w:pPr>
        <w:pStyle w:val="ListParagraph"/>
        <w:numPr>
          <w:ilvl w:val="1"/>
          <w:numId w:val="18"/>
        </w:numPr>
        <w:shd w:val="clear" w:color="auto" w:fill="FFFFFF"/>
        <w:spacing w:line="276" w:lineRule="auto"/>
        <w:rPr>
          <w:rFonts w:ascii="Tahoma" w:eastAsia="Times New Roman" w:hAnsi="Tahoma" w:cs="Tahoma"/>
          <w:sz w:val="17"/>
          <w:szCs w:val="17"/>
        </w:rPr>
      </w:pPr>
      <w:r w:rsidRPr="00E4252F">
        <w:rPr>
          <w:rFonts w:ascii="Tahoma" w:eastAsia="Times New Roman" w:hAnsi="Tahoma" w:cs="Tahoma"/>
          <w:sz w:val="17"/>
          <w:szCs w:val="17"/>
        </w:rPr>
        <w:t xml:space="preserve">The DREAM System saves its utility clients </w:t>
      </w:r>
      <w:r w:rsidRPr="00E4252F">
        <w:rPr>
          <w:rFonts w:ascii="Tahoma" w:eastAsia="Times New Roman" w:hAnsi="Tahoma" w:cs="Tahoma"/>
          <w:b/>
          <w:bCs/>
          <w:sz w:val="17"/>
          <w:szCs w:val="17"/>
        </w:rPr>
        <w:t>millions of dollars</w:t>
      </w:r>
      <w:r w:rsidRPr="00E4252F">
        <w:rPr>
          <w:rFonts w:ascii="Tahoma" w:eastAsia="Times New Roman" w:hAnsi="Tahoma" w:cs="Tahoma"/>
          <w:sz w:val="17"/>
          <w:szCs w:val="17"/>
        </w:rPr>
        <w:t xml:space="preserve"> in legal/paralegal costs, regulatory information</w:t>
      </w:r>
      <w:r>
        <w:rPr>
          <w:rFonts w:ascii="Tahoma" w:eastAsia="Times New Roman" w:hAnsi="Tahoma" w:cs="Tahoma"/>
          <w:sz w:val="17"/>
          <w:szCs w:val="17"/>
        </w:rPr>
        <w:t>.</w:t>
      </w:r>
      <w:r w:rsidRPr="00E4252F">
        <w:rPr>
          <w:rFonts w:ascii="Tahoma" w:eastAsia="Times New Roman" w:hAnsi="Tahoma" w:cs="Tahoma"/>
          <w:sz w:val="17"/>
          <w:szCs w:val="17"/>
        </w:rPr>
        <w:t xml:space="preserve"> preparation and filing costs, comprehensive data tracking, data request(DR)/interrogatory(IR) processing and storage</w:t>
      </w:r>
      <w:r w:rsidR="00A72610" w:rsidRPr="00E4252F">
        <w:rPr>
          <w:rFonts w:ascii="Tahoma" w:eastAsia="Times New Roman" w:hAnsi="Tahoma" w:cs="Tahoma"/>
          <w:sz w:val="17"/>
          <w:szCs w:val="17"/>
        </w:rPr>
        <w:br/>
      </w:r>
      <w:r w:rsidR="00F551D8" w:rsidRPr="00E4252F">
        <w:rPr>
          <w:rFonts w:ascii="Tahoma" w:eastAsia="Times New Roman" w:hAnsi="Tahoma" w:cs="Tahoma"/>
          <w:sz w:val="17"/>
          <w:szCs w:val="17"/>
        </w:rPr>
        <w:t xml:space="preserve">to keep a consistent archive of information related to </w:t>
      </w:r>
      <w:r w:rsidRPr="00E4252F">
        <w:rPr>
          <w:rFonts w:ascii="Tahoma" w:eastAsia="Times New Roman" w:hAnsi="Tahoma" w:cs="Tahoma"/>
          <w:sz w:val="17"/>
          <w:szCs w:val="17"/>
        </w:rPr>
        <w:t xml:space="preserve">all </w:t>
      </w:r>
      <w:r w:rsidR="00675C52" w:rsidRPr="00E4252F">
        <w:rPr>
          <w:rFonts w:ascii="Tahoma" w:eastAsia="Times New Roman" w:hAnsi="Tahoma" w:cs="Tahoma"/>
          <w:sz w:val="17"/>
          <w:szCs w:val="17"/>
        </w:rPr>
        <w:t xml:space="preserve">rate </w:t>
      </w:r>
      <w:r w:rsidR="00F551D8" w:rsidRPr="00E4252F">
        <w:rPr>
          <w:rFonts w:ascii="Tahoma" w:eastAsia="Times New Roman" w:hAnsi="Tahoma" w:cs="Tahoma"/>
          <w:sz w:val="17"/>
          <w:szCs w:val="17"/>
        </w:rPr>
        <w:t>cases</w:t>
      </w:r>
      <w:r w:rsidR="00675C52" w:rsidRPr="00E4252F">
        <w:rPr>
          <w:rFonts w:ascii="Tahoma" w:eastAsia="Times New Roman" w:hAnsi="Tahoma" w:cs="Tahoma"/>
          <w:sz w:val="17"/>
          <w:szCs w:val="17"/>
        </w:rPr>
        <w:t xml:space="preserve">, </w:t>
      </w:r>
      <w:r w:rsidR="00D87F75" w:rsidRPr="00E4252F">
        <w:rPr>
          <w:rFonts w:ascii="Tahoma" w:eastAsia="Times New Roman" w:hAnsi="Tahoma" w:cs="Tahoma"/>
          <w:sz w:val="17"/>
          <w:szCs w:val="17"/>
        </w:rPr>
        <w:t>testimony,</w:t>
      </w:r>
      <w:r w:rsidR="00675C52" w:rsidRPr="00E4252F">
        <w:rPr>
          <w:rFonts w:ascii="Tahoma" w:eastAsia="Times New Roman" w:hAnsi="Tahoma" w:cs="Tahoma"/>
          <w:sz w:val="17"/>
          <w:szCs w:val="17"/>
        </w:rPr>
        <w:t xml:space="preserve"> and filings</w:t>
      </w:r>
      <w:r w:rsidRPr="00E4252F">
        <w:rPr>
          <w:rFonts w:ascii="Tahoma" w:eastAsia="Times New Roman" w:hAnsi="Tahoma" w:cs="Tahoma"/>
          <w:sz w:val="17"/>
          <w:szCs w:val="17"/>
        </w:rPr>
        <w:t xml:space="preserve">, </w:t>
      </w:r>
      <w:r w:rsidR="00F551D8" w:rsidRPr="00E4252F">
        <w:rPr>
          <w:rFonts w:ascii="Tahoma" w:eastAsia="Times New Roman" w:hAnsi="Tahoma" w:cs="Tahoma"/>
          <w:sz w:val="17"/>
          <w:szCs w:val="17"/>
        </w:rPr>
        <w:t xml:space="preserve">to allow </w:t>
      </w:r>
      <w:r w:rsidRPr="00E4252F">
        <w:rPr>
          <w:rFonts w:ascii="Tahoma" w:eastAsia="Times New Roman" w:hAnsi="Tahoma" w:cs="Tahoma"/>
          <w:sz w:val="17"/>
          <w:szCs w:val="17"/>
        </w:rPr>
        <w:t xml:space="preserve">fast </w:t>
      </w:r>
      <w:r w:rsidR="00F551D8" w:rsidRPr="00E4252F">
        <w:rPr>
          <w:rFonts w:ascii="Tahoma" w:eastAsia="Times New Roman" w:hAnsi="Tahoma" w:cs="Tahoma"/>
          <w:sz w:val="17"/>
          <w:szCs w:val="17"/>
        </w:rPr>
        <w:t xml:space="preserve">retrieval of information relevant to a particular topic </w:t>
      </w:r>
      <w:r w:rsidR="00675C52" w:rsidRPr="00E4252F">
        <w:rPr>
          <w:rFonts w:ascii="Tahoma" w:eastAsia="Times New Roman" w:hAnsi="Tahoma" w:cs="Tahoma"/>
          <w:sz w:val="17"/>
          <w:szCs w:val="17"/>
        </w:rPr>
        <w:t>and</w:t>
      </w:r>
      <w:r w:rsidR="00F551D8" w:rsidRPr="00E4252F">
        <w:rPr>
          <w:rFonts w:ascii="Tahoma" w:eastAsia="Times New Roman" w:hAnsi="Tahoma" w:cs="Tahoma"/>
          <w:sz w:val="17"/>
          <w:szCs w:val="17"/>
        </w:rPr>
        <w:t xml:space="preserve"> ensure consistency of responses provided, and</w:t>
      </w:r>
      <w:r w:rsidRPr="00E4252F">
        <w:rPr>
          <w:rFonts w:ascii="Tahoma" w:eastAsia="Times New Roman" w:hAnsi="Tahoma" w:cs="Tahoma"/>
          <w:sz w:val="17"/>
          <w:szCs w:val="17"/>
        </w:rPr>
        <w:t xml:space="preserve"> </w:t>
      </w:r>
      <w:r w:rsidR="00F551D8" w:rsidRPr="00E4252F">
        <w:rPr>
          <w:rFonts w:ascii="Tahoma" w:eastAsia="Times New Roman" w:hAnsi="Tahoma" w:cs="Tahoma"/>
          <w:sz w:val="17"/>
          <w:szCs w:val="17"/>
        </w:rPr>
        <w:t>to manage responses to the public service commission within the company by routing, enforcing proper legal and management review and ensure accuracy in timely responses and content provided.</w:t>
      </w:r>
    </w:p>
    <w:p w14:paraId="51F3182A" w14:textId="3A64F2E0" w:rsidR="00A84952" w:rsidRPr="005B6E2E" w:rsidRDefault="00F56DB3" w:rsidP="00E22B8C">
      <w:pPr>
        <w:pStyle w:val="ListParagraph"/>
        <w:numPr>
          <w:ilvl w:val="0"/>
          <w:numId w:val="18"/>
        </w:numPr>
        <w:shd w:val="clear" w:color="auto" w:fill="FFFFFF"/>
        <w:spacing w:line="276" w:lineRule="auto"/>
        <w:rPr>
          <w:rFonts w:ascii="Tahoma" w:eastAsia="Times New Roman" w:hAnsi="Tahoma" w:cs="Tahoma"/>
          <w:sz w:val="17"/>
          <w:szCs w:val="17"/>
        </w:rPr>
      </w:pPr>
      <w:r>
        <w:rPr>
          <w:rFonts w:ascii="Tahoma" w:eastAsia="Times New Roman" w:hAnsi="Tahoma" w:cs="Tahoma"/>
          <w:sz w:val="17"/>
          <w:szCs w:val="17"/>
        </w:rPr>
        <w:t xml:space="preserve">Managed the </w:t>
      </w:r>
      <w:r>
        <w:rPr>
          <w:rFonts w:ascii="Tahoma" w:hAnsi="Tahoma" w:cs="Tahoma"/>
          <w:sz w:val="17"/>
          <w:szCs w:val="17"/>
        </w:rPr>
        <w:t>d</w:t>
      </w:r>
      <w:r w:rsidR="00F551D8" w:rsidRPr="005B6E2E">
        <w:rPr>
          <w:rFonts w:ascii="Tahoma" w:hAnsi="Tahoma" w:cs="Tahoma"/>
          <w:sz w:val="17"/>
          <w:szCs w:val="17"/>
        </w:rPr>
        <w:t>evelo</w:t>
      </w:r>
      <w:r>
        <w:rPr>
          <w:rFonts w:ascii="Tahoma" w:hAnsi="Tahoma" w:cs="Tahoma"/>
          <w:sz w:val="17"/>
          <w:szCs w:val="17"/>
        </w:rPr>
        <w:t>pment of the</w:t>
      </w:r>
      <w:r w:rsidR="00A84952" w:rsidRPr="005B6E2E">
        <w:rPr>
          <w:rFonts w:ascii="Tahoma" w:hAnsi="Tahoma" w:cs="Tahoma"/>
          <w:sz w:val="17"/>
          <w:szCs w:val="17"/>
        </w:rPr>
        <w:t xml:space="preserve"> </w:t>
      </w:r>
      <w:r w:rsidR="00A84952" w:rsidRPr="005B6E2E">
        <w:rPr>
          <w:rFonts w:ascii="Tahoma" w:hAnsi="Tahoma" w:cs="Tahoma"/>
          <w:b/>
          <w:sz w:val="17"/>
          <w:szCs w:val="17"/>
        </w:rPr>
        <w:t>Resource Optimizing Gas Model (ROGM)</w:t>
      </w:r>
      <w:r w:rsidR="00A84952" w:rsidRPr="005B6E2E">
        <w:rPr>
          <w:rFonts w:ascii="Tahoma" w:hAnsi="Tahoma" w:cs="Tahoma"/>
          <w:sz w:val="17"/>
          <w:szCs w:val="17"/>
        </w:rPr>
        <w:t>, a comprehensive gas optimization model to provide in-depth analysis for integrated least cost planning, demand-side management program evaluation, rate cases, marginal cost analysis, strategic resource planning, cost-of-service studies and unbundling studies. Some of the studies based on this model have been filed with public service commissions. This model is used to analyze tradeoffs between reserve requirements, cost of gas supply, and resource acquisition and utilization for gas distribution companies by formulating the optimal usage mix of available resources.</w:t>
      </w:r>
      <w:r w:rsidR="007C22D7">
        <w:rPr>
          <w:rFonts w:ascii="Tahoma" w:hAnsi="Tahoma" w:cs="Tahoma"/>
          <w:sz w:val="17"/>
          <w:szCs w:val="17"/>
        </w:rPr>
        <w:t xml:space="preserve"> Justified savings of </w:t>
      </w:r>
      <w:r w:rsidR="007C22D7" w:rsidRPr="007C22D7">
        <w:rPr>
          <w:rFonts w:ascii="Tahoma" w:hAnsi="Tahoma" w:cs="Tahoma"/>
          <w:b/>
          <w:bCs/>
          <w:sz w:val="17"/>
          <w:szCs w:val="17"/>
        </w:rPr>
        <w:t>millions of dollars</w:t>
      </w:r>
      <w:r w:rsidR="007C22D7">
        <w:rPr>
          <w:rFonts w:ascii="Tahoma" w:hAnsi="Tahoma" w:cs="Tahoma"/>
          <w:sz w:val="17"/>
          <w:szCs w:val="17"/>
        </w:rPr>
        <w:t xml:space="preserve"> for user clients both in resource optimization, and auditing of resources purchased.</w:t>
      </w:r>
    </w:p>
    <w:p w14:paraId="75F2E257" w14:textId="28EBD9AC" w:rsidR="00A84952" w:rsidRPr="005B6E2E" w:rsidRDefault="00F56DB3" w:rsidP="00E22B8C">
      <w:pPr>
        <w:pStyle w:val="ListParagraph"/>
        <w:numPr>
          <w:ilvl w:val="0"/>
          <w:numId w:val="18"/>
        </w:numPr>
        <w:shd w:val="clear" w:color="auto" w:fill="FFFFFF"/>
        <w:spacing w:line="276" w:lineRule="auto"/>
        <w:rPr>
          <w:rFonts w:ascii="Tahoma" w:eastAsia="Times New Roman" w:hAnsi="Tahoma" w:cs="Tahoma"/>
          <w:sz w:val="17"/>
          <w:szCs w:val="17"/>
        </w:rPr>
      </w:pPr>
      <w:r>
        <w:rPr>
          <w:rFonts w:ascii="Tahoma" w:hAnsi="Tahoma" w:cs="Tahoma"/>
          <w:sz w:val="17"/>
          <w:szCs w:val="17"/>
        </w:rPr>
        <w:t>C</w:t>
      </w:r>
      <w:r w:rsidR="00A84952" w:rsidRPr="005B6E2E">
        <w:rPr>
          <w:rFonts w:ascii="Tahoma" w:hAnsi="Tahoma" w:cs="Tahoma"/>
          <w:sz w:val="17"/>
          <w:szCs w:val="17"/>
        </w:rPr>
        <w:t xml:space="preserve">reated </w:t>
      </w:r>
      <w:r w:rsidR="00A84952" w:rsidRPr="005B6E2E">
        <w:rPr>
          <w:rFonts w:ascii="Tahoma" w:eastAsia="Times New Roman" w:hAnsi="Tahoma" w:cs="Tahoma"/>
          <w:b/>
          <w:sz w:val="17"/>
          <w:szCs w:val="17"/>
        </w:rPr>
        <w:t>Forecasting</w:t>
      </w:r>
      <w:r>
        <w:rPr>
          <w:rFonts w:ascii="Tahoma" w:eastAsia="Times New Roman" w:hAnsi="Tahoma" w:cs="Tahoma"/>
          <w:b/>
          <w:sz w:val="17"/>
          <w:szCs w:val="17"/>
        </w:rPr>
        <w:t xml:space="preserve"> and Monte Carlo Simulation </w:t>
      </w:r>
      <w:r w:rsidR="00A84952" w:rsidRPr="005B6E2E">
        <w:rPr>
          <w:rFonts w:ascii="Tahoma" w:eastAsia="Times New Roman" w:hAnsi="Tahoma" w:cs="Tahoma"/>
          <w:b/>
          <w:sz w:val="17"/>
          <w:szCs w:val="17"/>
        </w:rPr>
        <w:t>Model</w:t>
      </w:r>
      <w:r w:rsidR="00F72198">
        <w:rPr>
          <w:rFonts w:ascii="Tahoma" w:eastAsia="Times New Roman" w:hAnsi="Tahoma" w:cs="Tahoma"/>
          <w:b/>
          <w:sz w:val="17"/>
          <w:szCs w:val="17"/>
        </w:rPr>
        <w:t>s</w:t>
      </w:r>
      <w:r w:rsidR="00A84952" w:rsidRPr="005B6E2E">
        <w:rPr>
          <w:rFonts w:ascii="Tahoma" w:eastAsia="Times New Roman" w:hAnsi="Tahoma" w:cs="Tahoma"/>
          <w:sz w:val="17"/>
          <w:szCs w:val="17"/>
        </w:rPr>
        <w:t xml:space="preserve"> for gas and electric utilities and </w:t>
      </w:r>
      <w:r w:rsidR="00D87F75" w:rsidRPr="005B6E2E">
        <w:rPr>
          <w:rFonts w:ascii="Tahoma" w:eastAsia="Times New Roman" w:hAnsi="Tahoma" w:cs="Tahoma"/>
          <w:sz w:val="17"/>
          <w:szCs w:val="17"/>
        </w:rPr>
        <w:t>third-party</w:t>
      </w:r>
      <w:r w:rsidR="00A84952" w:rsidRPr="005B6E2E">
        <w:rPr>
          <w:rFonts w:ascii="Tahoma" w:eastAsia="Times New Roman" w:hAnsi="Tahoma" w:cs="Tahoma"/>
          <w:sz w:val="17"/>
          <w:szCs w:val="17"/>
        </w:rPr>
        <w:t xml:space="preserve"> marketers</w:t>
      </w:r>
    </w:p>
    <w:p w14:paraId="01E210B5" w14:textId="7EB2BE87" w:rsidR="00A84952" w:rsidRPr="005B6E2E" w:rsidRDefault="00A84952" w:rsidP="00E22B8C">
      <w:pPr>
        <w:pStyle w:val="ListParagraph"/>
        <w:numPr>
          <w:ilvl w:val="1"/>
          <w:numId w:val="18"/>
        </w:numPr>
        <w:shd w:val="clear" w:color="auto" w:fill="FFFFFF"/>
        <w:spacing w:line="276" w:lineRule="auto"/>
        <w:rPr>
          <w:rFonts w:ascii="Tahoma" w:eastAsia="Times New Roman" w:hAnsi="Tahoma" w:cs="Tahoma"/>
          <w:sz w:val="17"/>
          <w:szCs w:val="17"/>
        </w:rPr>
      </w:pPr>
      <w:r w:rsidRPr="005B6E2E">
        <w:rPr>
          <w:rFonts w:ascii="Tahoma" w:eastAsia="Times New Roman" w:hAnsi="Tahoma" w:cs="Tahoma"/>
          <w:sz w:val="17"/>
          <w:szCs w:val="17"/>
        </w:rPr>
        <w:lastRenderedPageBreak/>
        <w:t>The system uses load research data for customer groups along with weather data and monthly historical demand data to develop Monte Carlo simulations of system demand and demand variability by weather and other factors</w:t>
      </w:r>
      <w:r w:rsidR="00C9151D">
        <w:rPr>
          <w:rFonts w:ascii="Tahoma" w:eastAsia="Times New Roman" w:hAnsi="Tahoma" w:cs="Tahoma"/>
          <w:sz w:val="17"/>
          <w:szCs w:val="17"/>
        </w:rPr>
        <w:t>.</w:t>
      </w:r>
    </w:p>
    <w:p w14:paraId="5DCAD5CC" w14:textId="6DD814EB" w:rsidR="00A72610" w:rsidRDefault="00A84952" w:rsidP="00E22B8C">
      <w:pPr>
        <w:pStyle w:val="ListParagraph"/>
        <w:numPr>
          <w:ilvl w:val="1"/>
          <w:numId w:val="18"/>
        </w:numPr>
        <w:shd w:val="clear" w:color="auto" w:fill="FFFFFF"/>
        <w:spacing w:line="276" w:lineRule="auto"/>
        <w:rPr>
          <w:rFonts w:ascii="Tahoma" w:eastAsia="Times New Roman" w:hAnsi="Tahoma" w:cs="Tahoma"/>
          <w:sz w:val="17"/>
          <w:szCs w:val="17"/>
        </w:rPr>
      </w:pPr>
      <w:r w:rsidRPr="005B6E2E">
        <w:rPr>
          <w:rFonts w:ascii="Tahoma" w:eastAsia="Times New Roman" w:hAnsi="Tahoma" w:cs="Tahoma"/>
          <w:sz w:val="17"/>
          <w:szCs w:val="17"/>
        </w:rPr>
        <w:t>This model can be used in tandem with ROGM to develop short-term and long-term supply planning and portfolio analysis. When used in tandem with a risk analysis model, the model can evaluate financial risk probabilities and total risk exposure.</w:t>
      </w:r>
    </w:p>
    <w:p w14:paraId="505AB1D4" w14:textId="6C29940E" w:rsidR="007C22D7" w:rsidRPr="007C22D7" w:rsidRDefault="007C22D7" w:rsidP="00E22B8C">
      <w:pPr>
        <w:pStyle w:val="ListParagraph"/>
        <w:numPr>
          <w:ilvl w:val="1"/>
          <w:numId w:val="18"/>
        </w:numPr>
        <w:shd w:val="clear" w:color="auto" w:fill="FFFFFF"/>
        <w:spacing w:line="276" w:lineRule="auto"/>
        <w:rPr>
          <w:rFonts w:ascii="Tahoma" w:eastAsia="Times New Roman" w:hAnsi="Tahoma" w:cs="Tahoma"/>
          <w:b/>
          <w:bCs/>
          <w:sz w:val="17"/>
          <w:szCs w:val="17"/>
        </w:rPr>
      </w:pPr>
      <w:r w:rsidRPr="007C22D7">
        <w:rPr>
          <w:rFonts w:ascii="Tahoma" w:eastAsia="Times New Roman" w:hAnsi="Tahoma" w:cs="Tahoma"/>
          <w:b/>
          <w:bCs/>
          <w:sz w:val="17"/>
          <w:szCs w:val="17"/>
        </w:rPr>
        <w:t xml:space="preserve">Monte Carlo </w:t>
      </w:r>
      <w:r>
        <w:rPr>
          <w:rFonts w:ascii="Tahoma" w:eastAsia="Times New Roman" w:hAnsi="Tahoma" w:cs="Tahoma"/>
          <w:b/>
          <w:bCs/>
          <w:sz w:val="17"/>
          <w:szCs w:val="17"/>
        </w:rPr>
        <w:t xml:space="preserve">analysis </w:t>
      </w:r>
      <w:r w:rsidRPr="007C22D7">
        <w:rPr>
          <w:rFonts w:ascii="Tahoma" w:eastAsia="Times New Roman" w:hAnsi="Tahoma" w:cs="Tahoma"/>
          <w:b/>
          <w:bCs/>
          <w:sz w:val="17"/>
          <w:szCs w:val="17"/>
        </w:rPr>
        <w:t>allows calculation of financial exposure</w:t>
      </w:r>
      <w:r>
        <w:rPr>
          <w:rFonts w:ascii="Tahoma" w:eastAsia="Times New Roman" w:hAnsi="Tahoma" w:cs="Tahoma"/>
          <w:b/>
          <w:bCs/>
          <w:sz w:val="17"/>
          <w:szCs w:val="17"/>
        </w:rPr>
        <w:t xml:space="preserve"> in millions of dollars</w:t>
      </w:r>
      <w:r w:rsidRPr="007C22D7">
        <w:rPr>
          <w:rFonts w:ascii="Tahoma" w:eastAsia="Times New Roman" w:hAnsi="Tahoma" w:cs="Tahoma"/>
          <w:b/>
          <w:bCs/>
          <w:sz w:val="17"/>
          <w:szCs w:val="17"/>
        </w:rPr>
        <w:t xml:space="preserve">, </w:t>
      </w:r>
      <w:r>
        <w:rPr>
          <w:rFonts w:ascii="Tahoma" w:eastAsia="Times New Roman" w:hAnsi="Tahoma" w:cs="Tahoma"/>
          <w:b/>
          <w:bCs/>
          <w:sz w:val="17"/>
          <w:szCs w:val="17"/>
        </w:rPr>
        <w:t xml:space="preserve">derivation of </w:t>
      </w:r>
      <w:r w:rsidRPr="007C22D7">
        <w:rPr>
          <w:rFonts w:ascii="Tahoma" w:eastAsia="Times New Roman" w:hAnsi="Tahoma" w:cs="Tahoma"/>
          <w:b/>
          <w:bCs/>
          <w:sz w:val="17"/>
          <w:szCs w:val="17"/>
        </w:rPr>
        <w:t>probabilities</w:t>
      </w:r>
      <w:r>
        <w:rPr>
          <w:rFonts w:ascii="Tahoma" w:eastAsia="Times New Roman" w:hAnsi="Tahoma" w:cs="Tahoma"/>
          <w:b/>
          <w:bCs/>
          <w:sz w:val="17"/>
          <w:szCs w:val="17"/>
        </w:rPr>
        <w:t xml:space="preserve"> and </w:t>
      </w:r>
      <w:r w:rsidRPr="007C22D7">
        <w:rPr>
          <w:rFonts w:ascii="Tahoma" w:eastAsia="Times New Roman" w:hAnsi="Tahoma" w:cs="Tahoma"/>
          <w:b/>
          <w:bCs/>
          <w:sz w:val="17"/>
          <w:szCs w:val="17"/>
        </w:rPr>
        <w:t>planning for all scenarios.</w:t>
      </w:r>
    </w:p>
    <w:p w14:paraId="2F200349" w14:textId="7D02D44E" w:rsidR="00A84952" w:rsidRDefault="00A84952" w:rsidP="00E22B8C">
      <w:pPr>
        <w:pStyle w:val="ListParagraph"/>
        <w:numPr>
          <w:ilvl w:val="0"/>
          <w:numId w:val="18"/>
        </w:numPr>
        <w:shd w:val="clear" w:color="auto" w:fill="FFFFFF"/>
        <w:spacing w:line="276" w:lineRule="auto"/>
        <w:rPr>
          <w:rFonts w:ascii="Tahoma" w:eastAsia="Times New Roman" w:hAnsi="Tahoma" w:cs="Tahoma"/>
          <w:sz w:val="17"/>
          <w:szCs w:val="17"/>
        </w:rPr>
      </w:pPr>
      <w:r w:rsidRPr="005B6E2E">
        <w:rPr>
          <w:rFonts w:ascii="Tahoma" w:eastAsia="Times New Roman" w:hAnsi="Tahoma" w:cs="Tahoma"/>
          <w:sz w:val="17"/>
          <w:szCs w:val="17"/>
        </w:rPr>
        <w:t xml:space="preserve">Created </w:t>
      </w:r>
      <w:r w:rsidRPr="005B6E2E">
        <w:rPr>
          <w:rFonts w:ascii="Tahoma" w:eastAsia="Times New Roman" w:hAnsi="Tahoma" w:cs="Tahoma"/>
          <w:b/>
          <w:sz w:val="17"/>
          <w:szCs w:val="17"/>
        </w:rPr>
        <w:t>Line Extension Model</w:t>
      </w:r>
      <w:r w:rsidR="00F72198">
        <w:rPr>
          <w:rFonts w:ascii="Tahoma" w:eastAsia="Times New Roman" w:hAnsi="Tahoma" w:cs="Tahoma"/>
          <w:b/>
          <w:sz w:val="17"/>
          <w:szCs w:val="17"/>
        </w:rPr>
        <w:t>s</w:t>
      </w:r>
      <w:r w:rsidRPr="005B6E2E">
        <w:rPr>
          <w:rFonts w:ascii="Tahoma" w:eastAsia="Times New Roman" w:hAnsi="Tahoma" w:cs="Tahoma"/>
          <w:sz w:val="17"/>
          <w:szCs w:val="17"/>
        </w:rPr>
        <w:t>: Utilities often consider extending their service to new development areas, and the economic evaluation of such extensions can be performed using this model.</w:t>
      </w:r>
      <w:r w:rsidR="0007680D">
        <w:rPr>
          <w:rFonts w:ascii="Tahoma" w:eastAsia="Times New Roman" w:hAnsi="Tahoma" w:cs="Tahoma"/>
          <w:sz w:val="17"/>
          <w:szCs w:val="17"/>
        </w:rPr>
        <w:t xml:space="preserve"> This allows utilities to comprehensively plan to meet sales</w:t>
      </w:r>
      <w:r w:rsidR="0005610F">
        <w:rPr>
          <w:rFonts w:ascii="Tahoma" w:eastAsia="Times New Roman" w:hAnsi="Tahoma" w:cs="Tahoma"/>
          <w:sz w:val="17"/>
          <w:szCs w:val="17"/>
        </w:rPr>
        <w:t xml:space="preserve"> </w:t>
      </w:r>
      <w:r w:rsidR="0007680D">
        <w:rPr>
          <w:rFonts w:ascii="Tahoma" w:eastAsia="Times New Roman" w:hAnsi="Tahoma" w:cs="Tahoma"/>
          <w:sz w:val="17"/>
          <w:szCs w:val="17"/>
        </w:rPr>
        <w:t>growth</w:t>
      </w:r>
      <w:r w:rsidR="0005610F">
        <w:rPr>
          <w:rFonts w:ascii="Tahoma" w:eastAsia="Times New Roman" w:hAnsi="Tahoma" w:cs="Tahoma"/>
          <w:sz w:val="17"/>
          <w:szCs w:val="17"/>
        </w:rPr>
        <w:t xml:space="preserve"> </w:t>
      </w:r>
      <w:r w:rsidR="0007680D">
        <w:rPr>
          <w:rFonts w:ascii="Tahoma" w:eastAsia="Times New Roman" w:hAnsi="Tahoma" w:cs="Tahoma"/>
          <w:sz w:val="17"/>
          <w:szCs w:val="17"/>
        </w:rPr>
        <w:t xml:space="preserve">and </w:t>
      </w:r>
      <w:r w:rsidR="0007680D" w:rsidRPr="0007680D">
        <w:rPr>
          <w:rFonts w:ascii="Tahoma" w:eastAsia="Times New Roman" w:hAnsi="Tahoma" w:cs="Tahoma"/>
          <w:b/>
          <w:bCs/>
          <w:sz w:val="17"/>
          <w:szCs w:val="17"/>
        </w:rPr>
        <w:t>identify and prioritize higher income generating projects</w:t>
      </w:r>
      <w:r w:rsidR="0007680D">
        <w:rPr>
          <w:rFonts w:ascii="Tahoma" w:eastAsia="Times New Roman" w:hAnsi="Tahoma" w:cs="Tahoma"/>
          <w:sz w:val="17"/>
          <w:szCs w:val="17"/>
        </w:rPr>
        <w:t>.</w:t>
      </w:r>
      <w:r w:rsidR="00A72610">
        <w:rPr>
          <w:rFonts w:ascii="Tahoma" w:eastAsia="Times New Roman" w:hAnsi="Tahoma" w:cs="Tahoma"/>
          <w:sz w:val="17"/>
          <w:szCs w:val="17"/>
        </w:rPr>
        <w:t xml:space="preserve"> </w:t>
      </w:r>
    </w:p>
    <w:p w14:paraId="7A2AD9F0" w14:textId="42C8DA87" w:rsidR="00A84952" w:rsidRDefault="00A84952" w:rsidP="00E22B8C">
      <w:pPr>
        <w:pStyle w:val="ListParagraph"/>
        <w:numPr>
          <w:ilvl w:val="0"/>
          <w:numId w:val="18"/>
        </w:numPr>
        <w:shd w:val="clear" w:color="auto" w:fill="FFFFFF"/>
        <w:spacing w:line="276" w:lineRule="auto"/>
        <w:rPr>
          <w:rFonts w:ascii="Tahoma" w:eastAsia="Times New Roman" w:hAnsi="Tahoma" w:cs="Tahoma"/>
          <w:sz w:val="17"/>
          <w:szCs w:val="17"/>
        </w:rPr>
      </w:pPr>
      <w:r w:rsidRPr="005B6E2E">
        <w:rPr>
          <w:rFonts w:ascii="Tahoma" w:eastAsia="Times New Roman" w:hAnsi="Tahoma" w:cs="Tahoma"/>
          <w:sz w:val="17"/>
          <w:szCs w:val="17"/>
        </w:rPr>
        <w:t xml:space="preserve">Designed </w:t>
      </w:r>
      <w:r w:rsidRPr="005B6E2E">
        <w:rPr>
          <w:rFonts w:ascii="Tahoma" w:eastAsia="Times New Roman" w:hAnsi="Tahoma" w:cs="Tahoma"/>
          <w:b/>
          <w:sz w:val="17"/>
          <w:szCs w:val="17"/>
        </w:rPr>
        <w:t>Tariff Document Management</w:t>
      </w:r>
      <w:r w:rsidR="00F551D8" w:rsidRPr="005B6E2E">
        <w:rPr>
          <w:rFonts w:ascii="Tahoma" w:eastAsia="Times New Roman" w:hAnsi="Tahoma" w:cs="Tahoma"/>
          <w:sz w:val="17"/>
          <w:szCs w:val="17"/>
        </w:rPr>
        <w:t xml:space="preserve"> </w:t>
      </w:r>
      <w:r w:rsidR="00F551D8" w:rsidRPr="005B6E2E">
        <w:rPr>
          <w:rFonts w:ascii="Tahoma" w:eastAsia="Times New Roman" w:hAnsi="Tahoma" w:cs="Tahoma"/>
          <w:b/>
          <w:sz w:val="17"/>
          <w:szCs w:val="17"/>
        </w:rPr>
        <w:t>System</w:t>
      </w:r>
      <w:r w:rsidR="00F551D8" w:rsidRPr="005B6E2E">
        <w:rPr>
          <w:rFonts w:ascii="Tahoma" w:eastAsia="Times New Roman" w:hAnsi="Tahoma" w:cs="Tahoma"/>
          <w:sz w:val="17"/>
          <w:szCs w:val="17"/>
        </w:rPr>
        <w:t>:</w:t>
      </w:r>
      <w:r w:rsidRPr="005B6E2E">
        <w:rPr>
          <w:rFonts w:ascii="Tahoma" w:eastAsia="Times New Roman" w:hAnsi="Tahoma" w:cs="Tahoma"/>
          <w:sz w:val="17"/>
          <w:szCs w:val="17"/>
        </w:rPr>
        <w:t xml:space="preserve"> Regulated utilities must prepare their tariffs and submit these documents for approval within the company and subsequently with their public service commission. This system provides a uniform document editing and review system to ensure ease of review and uniformity of submitted tariffs.</w:t>
      </w:r>
    </w:p>
    <w:p w14:paraId="37D0E144" w14:textId="77777777" w:rsidR="0007680D" w:rsidRPr="0007680D" w:rsidRDefault="0007680D" w:rsidP="0007680D">
      <w:pPr>
        <w:shd w:val="clear" w:color="auto" w:fill="FFFFFF"/>
        <w:spacing w:line="276" w:lineRule="auto"/>
        <w:rPr>
          <w:rFonts w:ascii="Tahoma" w:eastAsia="Times New Roman" w:hAnsi="Tahoma" w:cs="Tahoma"/>
          <w:sz w:val="17"/>
          <w:szCs w:val="17"/>
        </w:rPr>
      </w:pPr>
    </w:p>
    <w:p w14:paraId="1DD1D87B" w14:textId="3C249FAA" w:rsidR="00F835D8" w:rsidRDefault="0021298D" w:rsidP="0021298D">
      <w:pPr>
        <w:spacing w:line="276" w:lineRule="auto"/>
        <w:rPr>
          <w:rFonts w:ascii="Tahoma" w:eastAsia="Times New Roman" w:hAnsi="Tahoma" w:cs="Tahoma"/>
          <w:b/>
          <w:bCs/>
          <w:sz w:val="17"/>
          <w:szCs w:val="17"/>
        </w:rPr>
      </w:pPr>
      <w:r w:rsidRPr="005B6E2E">
        <w:rPr>
          <w:rFonts w:ascii="Tahoma" w:eastAsia="Times New Roman" w:hAnsi="Tahoma" w:cs="Tahoma"/>
          <w:b/>
          <w:bCs/>
          <w:sz w:val="17"/>
          <w:szCs w:val="17"/>
        </w:rPr>
        <w:t>Load Forecasting</w:t>
      </w:r>
      <w:r w:rsidRPr="005B6E2E">
        <w:rPr>
          <w:rFonts w:ascii="Tahoma" w:eastAsia="Times New Roman" w:hAnsi="Tahoma" w:cs="Tahoma"/>
          <w:b/>
          <w:bCs/>
          <w:sz w:val="17"/>
          <w:szCs w:val="17"/>
        </w:rPr>
        <w:br/>
      </w:r>
      <w:r w:rsidRPr="005B6E2E">
        <w:rPr>
          <w:rFonts w:ascii="Tahoma" w:eastAsia="Times New Roman" w:hAnsi="Tahoma" w:cs="Tahoma"/>
          <w:b/>
          <w:bCs/>
          <w:sz w:val="17"/>
          <w:szCs w:val="17"/>
        </w:rPr>
        <w:br/>
      </w:r>
      <w:r w:rsidR="0005610F">
        <w:rPr>
          <w:rFonts w:ascii="Tahoma" w:eastAsia="Times New Roman" w:hAnsi="Tahoma" w:cs="Tahoma"/>
          <w:sz w:val="17"/>
          <w:szCs w:val="17"/>
        </w:rPr>
        <w:t xml:space="preserve">Managed the preparation of </w:t>
      </w:r>
      <w:r w:rsidRPr="005B6E2E">
        <w:rPr>
          <w:rFonts w:ascii="Tahoma" w:eastAsia="Times New Roman" w:hAnsi="Tahoma" w:cs="Tahoma"/>
          <w:sz w:val="17"/>
          <w:szCs w:val="17"/>
        </w:rPr>
        <w:t>load forecasting studies for electric and natural gas utilities, including end-use models. These studies involve Monte Carlo simulations and time-series analysis to model probabilistic distributions of various scenarios. This work has also included the development of elasticity of demand measures that have been used for attrition adjustments and revenue requirement reconciliation. Representative clients include:</w:t>
      </w:r>
      <w:r w:rsidRPr="005B6E2E">
        <w:rPr>
          <w:rFonts w:ascii="Tahoma" w:eastAsia="Times New Roman" w:hAnsi="Tahoma" w:cs="Tahoma"/>
          <w:sz w:val="17"/>
          <w:szCs w:val="17"/>
        </w:rPr>
        <w:br/>
      </w:r>
    </w:p>
    <w:p w14:paraId="432E348C" w14:textId="244B7403" w:rsidR="0021298D" w:rsidRPr="005B6E2E" w:rsidRDefault="0021298D" w:rsidP="0021298D">
      <w:pPr>
        <w:pStyle w:val="ListParagraph"/>
        <w:numPr>
          <w:ilvl w:val="0"/>
          <w:numId w:val="8"/>
        </w:numPr>
        <w:spacing w:line="276" w:lineRule="auto"/>
        <w:rPr>
          <w:rFonts w:ascii="Tahoma" w:eastAsia="Times New Roman" w:hAnsi="Tahoma" w:cs="Tahoma"/>
          <w:sz w:val="17"/>
          <w:szCs w:val="17"/>
        </w:rPr>
      </w:pPr>
      <w:r w:rsidRPr="003E5AEF">
        <w:rPr>
          <w:rFonts w:ascii="Tahoma" w:eastAsia="Times New Roman" w:hAnsi="Tahoma" w:cs="Tahoma"/>
          <w:sz w:val="17"/>
          <w:szCs w:val="17"/>
        </w:rPr>
        <w:t>Central Louisiana Electric Company</w:t>
      </w:r>
    </w:p>
    <w:p w14:paraId="5EA2A48B" w14:textId="77777777" w:rsidR="0021298D" w:rsidRPr="005B6E2E" w:rsidRDefault="0021298D" w:rsidP="0021298D">
      <w:pPr>
        <w:pStyle w:val="ListParagraph"/>
        <w:numPr>
          <w:ilvl w:val="0"/>
          <w:numId w:val="8"/>
        </w:numPr>
        <w:spacing w:before="45" w:after="45" w:line="276" w:lineRule="auto"/>
        <w:ind w:right="45"/>
        <w:rPr>
          <w:rFonts w:ascii="Tahoma" w:eastAsia="Times New Roman" w:hAnsi="Tahoma" w:cs="Tahoma"/>
          <w:sz w:val="17"/>
          <w:szCs w:val="17"/>
        </w:rPr>
      </w:pPr>
      <w:r w:rsidRPr="003E5AEF">
        <w:rPr>
          <w:rFonts w:ascii="Tahoma" w:eastAsia="Times New Roman" w:hAnsi="Tahoma" w:cs="Tahoma"/>
          <w:sz w:val="17"/>
          <w:szCs w:val="17"/>
        </w:rPr>
        <w:t>Kansas Gas Service</w:t>
      </w:r>
    </w:p>
    <w:p w14:paraId="208F3F7D" w14:textId="77777777" w:rsidR="0021298D" w:rsidRPr="00C94F97" w:rsidRDefault="0021298D" w:rsidP="0021298D">
      <w:pPr>
        <w:pStyle w:val="ListParagraph"/>
        <w:numPr>
          <w:ilvl w:val="0"/>
          <w:numId w:val="8"/>
        </w:numPr>
        <w:spacing w:before="45" w:after="45" w:line="276" w:lineRule="auto"/>
        <w:ind w:right="45"/>
        <w:rPr>
          <w:rFonts w:ascii="Tahoma" w:eastAsia="Times New Roman" w:hAnsi="Tahoma" w:cs="Tahoma"/>
          <w:sz w:val="17"/>
          <w:szCs w:val="17"/>
        </w:rPr>
      </w:pPr>
      <w:r w:rsidRPr="005B6E2E">
        <w:rPr>
          <w:rFonts w:ascii="Tahoma" w:eastAsia="Times New Roman" w:hAnsi="Tahoma" w:cs="Tahoma"/>
          <w:sz w:val="17"/>
          <w:szCs w:val="17"/>
        </w:rPr>
        <w:t>Washington Gas</w:t>
      </w:r>
    </w:p>
    <w:p w14:paraId="328373D4" w14:textId="77777777" w:rsidR="0021298D" w:rsidRPr="00C94F97" w:rsidRDefault="0021298D" w:rsidP="0021298D">
      <w:pPr>
        <w:pStyle w:val="ListParagraph"/>
        <w:numPr>
          <w:ilvl w:val="0"/>
          <w:numId w:val="8"/>
        </w:numPr>
        <w:spacing w:before="45" w:after="45" w:line="276" w:lineRule="auto"/>
        <w:ind w:right="45"/>
        <w:rPr>
          <w:rFonts w:ascii="Tahoma" w:eastAsia="Times New Roman" w:hAnsi="Tahoma" w:cs="Tahoma"/>
          <w:sz w:val="17"/>
          <w:szCs w:val="17"/>
        </w:rPr>
      </w:pPr>
      <w:r w:rsidRPr="005B6E2E">
        <w:rPr>
          <w:rFonts w:ascii="Tahoma" w:hAnsi="Tahoma" w:cs="Tahoma"/>
          <w:sz w:val="17"/>
          <w:szCs w:val="17"/>
        </w:rPr>
        <w:t>Washington Gas</w:t>
      </w:r>
      <w:r>
        <w:rPr>
          <w:rFonts w:ascii="Tahoma" w:hAnsi="Tahoma" w:cs="Tahoma"/>
          <w:sz w:val="17"/>
          <w:szCs w:val="17"/>
        </w:rPr>
        <w:t xml:space="preserve"> </w:t>
      </w:r>
      <w:r w:rsidRPr="005B6E2E">
        <w:rPr>
          <w:rFonts w:ascii="Tahoma" w:eastAsia="Times New Roman" w:hAnsi="Tahoma" w:cs="Tahoma"/>
          <w:sz w:val="17"/>
          <w:szCs w:val="17"/>
        </w:rPr>
        <w:t>Energy Services</w:t>
      </w:r>
    </w:p>
    <w:p w14:paraId="77FF688D" w14:textId="77777777" w:rsidR="0021298D" w:rsidRPr="005B6E2E" w:rsidRDefault="0021298D" w:rsidP="0021298D">
      <w:pPr>
        <w:shd w:val="clear" w:color="auto" w:fill="FFFFFF"/>
        <w:rPr>
          <w:rFonts w:ascii="Tahoma" w:eastAsia="Times New Roman" w:hAnsi="Tahoma" w:cs="Tahoma"/>
          <w:sz w:val="17"/>
          <w:szCs w:val="17"/>
        </w:rPr>
      </w:pPr>
    </w:p>
    <w:p w14:paraId="1C5ACF94" w14:textId="77777777" w:rsidR="0021298D" w:rsidRDefault="0021298D" w:rsidP="0021298D">
      <w:pPr>
        <w:shd w:val="clear" w:color="auto" w:fill="FFFFFF"/>
        <w:spacing w:line="276" w:lineRule="auto"/>
        <w:rPr>
          <w:rFonts w:ascii="Tahoma" w:eastAsia="Times New Roman" w:hAnsi="Tahoma" w:cs="Tahoma"/>
          <w:b/>
          <w:sz w:val="17"/>
          <w:szCs w:val="17"/>
        </w:rPr>
      </w:pPr>
      <w:r w:rsidRPr="005B6E2E">
        <w:rPr>
          <w:rFonts w:ascii="Tahoma" w:eastAsia="Times New Roman" w:hAnsi="Tahoma" w:cs="Tahoma"/>
          <w:b/>
          <w:sz w:val="17"/>
          <w:szCs w:val="17"/>
        </w:rPr>
        <w:t>Energy Company Clientele of Energytools LLC.:</w:t>
      </w:r>
    </w:p>
    <w:p w14:paraId="62DA1909" w14:textId="77777777" w:rsidR="0021298D" w:rsidRPr="005B6E2E" w:rsidRDefault="0021298D" w:rsidP="0021298D">
      <w:pPr>
        <w:shd w:val="clear" w:color="auto" w:fill="FFFFFF"/>
        <w:spacing w:line="276" w:lineRule="auto"/>
        <w:rPr>
          <w:rFonts w:ascii="Tahoma" w:eastAsia="Times New Roman" w:hAnsi="Tahoma" w:cs="Tahoma"/>
          <w:b/>
          <w:sz w:val="17"/>
          <w:szCs w:val="17"/>
        </w:rPr>
      </w:pPr>
    </w:p>
    <w:p w14:paraId="63FF57EB" w14:textId="77777777" w:rsidR="0021298D" w:rsidRPr="005B6E2E" w:rsidRDefault="0021298D" w:rsidP="0021298D">
      <w:pPr>
        <w:pStyle w:val="ListParagraph"/>
        <w:numPr>
          <w:ilvl w:val="0"/>
          <w:numId w:val="8"/>
        </w:numPr>
        <w:spacing w:line="276" w:lineRule="auto"/>
        <w:rPr>
          <w:rFonts w:ascii="Tahoma" w:eastAsia="Times New Roman" w:hAnsi="Tahoma" w:cs="Tahoma"/>
          <w:sz w:val="17"/>
          <w:szCs w:val="17"/>
        </w:rPr>
      </w:pPr>
      <w:r w:rsidRPr="005B6E2E">
        <w:rPr>
          <w:rFonts w:ascii="Tahoma" w:hAnsi="Tahoma" w:cs="Tahoma"/>
          <w:sz w:val="17"/>
          <w:szCs w:val="17"/>
        </w:rPr>
        <w:t>National Grid</w:t>
      </w:r>
    </w:p>
    <w:p w14:paraId="55DCB08E" w14:textId="77777777" w:rsidR="0021298D" w:rsidRPr="005B6E2E" w:rsidRDefault="0021298D" w:rsidP="0021298D">
      <w:pPr>
        <w:pStyle w:val="ListParagraph"/>
        <w:numPr>
          <w:ilvl w:val="0"/>
          <w:numId w:val="8"/>
        </w:numPr>
        <w:spacing w:before="45" w:after="45" w:line="276" w:lineRule="auto"/>
        <w:ind w:right="45"/>
        <w:rPr>
          <w:rFonts w:ascii="Tahoma" w:eastAsia="Times New Roman" w:hAnsi="Tahoma" w:cs="Tahoma"/>
          <w:sz w:val="17"/>
          <w:szCs w:val="17"/>
        </w:rPr>
      </w:pPr>
      <w:r w:rsidRPr="005B6E2E">
        <w:rPr>
          <w:rFonts w:ascii="Tahoma" w:hAnsi="Tahoma" w:cs="Tahoma"/>
          <w:sz w:val="17"/>
          <w:szCs w:val="17"/>
        </w:rPr>
        <w:t>Westar</w:t>
      </w:r>
    </w:p>
    <w:p w14:paraId="0E6E1DCB" w14:textId="77777777" w:rsidR="0021298D" w:rsidRPr="00C94F97" w:rsidRDefault="0021298D" w:rsidP="0021298D">
      <w:pPr>
        <w:pStyle w:val="ListParagraph"/>
        <w:numPr>
          <w:ilvl w:val="0"/>
          <w:numId w:val="8"/>
        </w:numPr>
        <w:spacing w:before="45" w:after="45" w:line="276" w:lineRule="auto"/>
        <w:ind w:right="45"/>
        <w:rPr>
          <w:rFonts w:ascii="Tahoma" w:eastAsia="Times New Roman" w:hAnsi="Tahoma" w:cs="Tahoma"/>
          <w:sz w:val="17"/>
          <w:szCs w:val="17"/>
        </w:rPr>
      </w:pPr>
      <w:r w:rsidRPr="005B6E2E">
        <w:rPr>
          <w:rFonts w:ascii="Tahoma" w:hAnsi="Tahoma" w:cs="Tahoma"/>
          <w:sz w:val="17"/>
          <w:szCs w:val="17"/>
        </w:rPr>
        <w:t>Liberty Utilities</w:t>
      </w:r>
    </w:p>
    <w:p w14:paraId="31799EEF" w14:textId="77777777" w:rsidR="0021298D" w:rsidRPr="00C94F97" w:rsidRDefault="0021298D" w:rsidP="0021298D">
      <w:pPr>
        <w:pStyle w:val="ListParagraph"/>
        <w:numPr>
          <w:ilvl w:val="0"/>
          <w:numId w:val="8"/>
        </w:numPr>
        <w:spacing w:before="45" w:after="45" w:line="276" w:lineRule="auto"/>
        <w:ind w:right="45"/>
        <w:rPr>
          <w:rFonts w:ascii="Tahoma" w:eastAsia="Times New Roman" w:hAnsi="Tahoma" w:cs="Tahoma"/>
          <w:sz w:val="17"/>
          <w:szCs w:val="17"/>
        </w:rPr>
      </w:pPr>
      <w:r w:rsidRPr="005B6E2E">
        <w:rPr>
          <w:rFonts w:ascii="Tahoma" w:hAnsi="Tahoma" w:cs="Tahoma"/>
          <w:sz w:val="17"/>
          <w:szCs w:val="17"/>
        </w:rPr>
        <w:t>Washington Gas</w:t>
      </w:r>
    </w:p>
    <w:p w14:paraId="21D2F46B" w14:textId="77777777" w:rsidR="0021298D" w:rsidRPr="008458AD" w:rsidRDefault="0021298D" w:rsidP="0021298D">
      <w:pPr>
        <w:pStyle w:val="ListParagraph"/>
        <w:numPr>
          <w:ilvl w:val="0"/>
          <w:numId w:val="8"/>
        </w:numPr>
        <w:spacing w:before="45" w:after="45" w:line="276" w:lineRule="auto"/>
        <w:ind w:right="45"/>
        <w:rPr>
          <w:rFonts w:ascii="Tahoma" w:eastAsia="Times New Roman" w:hAnsi="Tahoma" w:cs="Tahoma"/>
          <w:sz w:val="17"/>
          <w:szCs w:val="17"/>
        </w:rPr>
      </w:pPr>
      <w:r w:rsidRPr="005B6E2E">
        <w:rPr>
          <w:rFonts w:ascii="Tahoma" w:hAnsi="Tahoma" w:cs="Tahoma"/>
          <w:sz w:val="17"/>
          <w:szCs w:val="17"/>
        </w:rPr>
        <w:t>Washington Gas Energy Services</w:t>
      </w:r>
    </w:p>
    <w:p w14:paraId="34F76C30" w14:textId="77777777" w:rsidR="0021298D" w:rsidRPr="008458AD" w:rsidRDefault="0021298D" w:rsidP="0021298D">
      <w:pPr>
        <w:pStyle w:val="ListParagraph"/>
        <w:numPr>
          <w:ilvl w:val="0"/>
          <w:numId w:val="8"/>
        </w:numPr>
        <w:spacing w:before="45" w:after="45" w:line="276" w:lineRule="auto"/>
        <w:ind w:right="45"/>
        <w:rPr>
          <w:rFonts w:ascii="Tahoma" w:eastAsia="Times New Roman" w:hAnsi="Tahoma" w:cs="Tahoma"/>
          <w:sz w:val="17"/>
          <w:szCs w:val="17"/>
        </w:rPr>
      </w:pPr>
      <w:r>
        <w:rPr>
          <w:rFonts w:ascii="Tahoma" w:hAnsi="Tahoma" w:cs="Tahoma"/>
          <w:sz w:val="17"/>
          <w:szCs w:val="17"/>
        </w:rPr>
        <w:t>UGI Utilities</w:t>
      </w:r>
    </w:p>
    <w:p w14:paraId="12FE3393" w14:textId="77777777" w:rsidR="0021298D" w:rsidRPr="005B6E2E" w:rsidRDefault="0021298D" w:rsidP="0021298D">
      <w:pPr>
        <w:pStyle w:val="ListParagraph"/>
        <w:numPr>
          <w:ilvl w:val="0"/>
          <w:numId w:val="8"/>
        </w:numPr>
        <w:spacing w:before="45" w:after="45" w:line="276" w:lineRule="auto"/>
        <w:ind w:right="45"/>
        <w:rPr>
          <w:rFonts w:ascii="Tahoma" w:eastAsia="Times New Roman" w:hAnsi="Tahoma" w:cs="Tahoma"/>
          <w:sz w:val="17"/>
          <w:szCs w:val="17"/>
        </w:rPr>
      </w:pPr>
      <w:r>
        <w:rPr>
          <w:rFonts w:ascii="Tahoma" w:hAnsi="Tahoma" w:cs="Tahoma"/>
          <w:sz w:val="17"/>
          <w:szCs w:val="17"/>
        </w:rPr>
        <w:t>Pennsylvania Power and Light</w:t>
      </w:r>
    </w:p>
    <w:p w14:paraId="3D0D427A" w14:textId="77777777" w:rsidR="0021298D" w:rsidRDefault="0021298D" w:rsidP="0021298D">
      <w:pPr>
        <w:pStyle w:val="ListParagraph"/>
        <w:numPr>
          <w:ilvl w:val="0"/>
          <w:numId w:val="8"/>
        </w:numPr>
        <w:spacing w:before="45" w:after="45" w:line="276" w:lineRule="auto"/>
        <w:ind w:right="45"/>
        <w:rPr>
          <w:rFonts w:ascii="Tahoma" w:hAnsi="Tahoma" w:cs="Tahoma"/>
          <w:sz w:val="17"/>
          <w:szCs w:val="17"/>
        </w:rPr>
      </w:pPr>
      <w:r w:rsidRPr="005B6E2E">
        <w:rPr>
          <w:rFonts w:ascii="Tahoma" w:hAnsi="Tahoma" w:cs="Tahoma"/>
          <w:sz w:val="17"/>
          <w:szCs w:val="17"/>
        </w:rPr>
        <w:t>Kansas Gas Service</w:t>
      </w:r>
    </w:p>
    <w:p w14:paraId="40BC2560" w14:textId="77777777" w:rsidR="0021298D" w:rsidRPr="00C94F97" w:rsidRDefault="0021298D" w:rsidP="0021298D">
      <w:pPr>
        <w:pStyle w:val="ListParagraph"/>
        <w:numPr>
          <w:ilvl w:val="0"/>
          <w:numId w:val="8"/>
        </w:numPr>
        <w:spacing w:before="45" w:after="45" w:line="276" w:lineRule="auto"/>
        <w:ind w:right="45"/>
        <w:rPr>
          <w:rFonts w:ascii="Tahoma" w:hAnsi="Tahoma" w:cs="Tahoma"/>
          <w:sz w:val="17"/>
          <w:szCs w:val="17"/>
        </w:rPr>
      </w:pPr>
      <w:r w:rsidRPr="005B6E2E">
        <w:rPr>
          <w:rFonts w:ascii="Tahoma" w:eastAsia="Times New Roman" w:hAnsi="Tahoma" w:cs="Tahoma"/>
          <w:bCs/>
          <w:color w:val="202122"/>
          <w:sz w:val="17"/>
          <w:szCs w:val="17"/>
          <w:shd w:val="clear" w:color="auto" w:fill="FFFFFF"/>
        </w:rPr>
        <w:t>BOTAŞ Petroleum Pipeline Corporation</w:t>
      </w:r>
      <w:r>
        <w:rPr>
          <w:rFonts w:ascii="Tahoma" w:eastAsia="Times New Roman" w:hAnsi="Tahoma" w:cs="Tahoma"/>
          <w:bCs/>
          <w:color w:val="202122"/>
          <w:sz w:val="17"/>
          <w:szCs w:val="17"/>
          <w:shd w:val="clear" w:color="auto" w:fill="FFFFFF"/>
        </w:rPr>
        <w:t xml:space="preserve"> (via Siemens/Pace Global)</w:t>
      </w:r>
      <w:r>
        <w:rPr>
          <w:rFonts w:ascii="Tahoma" w:hAnsi="Tahoma" w:cs="Tahoma"/>
          <w:sz w:val="17"/>
          <w:szCs w:val="17"/>
        </w:rPr>
        <w:br/>
      </w:r>
    </w:p>
    <w:p w14:paraId="0CF2B2AA" w14:textId="77777777" w:rsidR="0021298D" w:rsidRDefault="0021298D" w:rsidP="0021298D">
      <w:pPr>
        <w:shd w:val="clear" w:color="auto" w:fill="FFFFFF"/>
        <w:spacing w:line="276" w:lineRule="auto"/>
        <w:rPr>
          <w:rFonts w:ascii="Tahoma" w:eastAsia="Times New Roman" w:hAnsi="Tahoma" w:cs="Tahoma"/>
          <w:b/>
          <w:sz w:val="17"/>
          <w:szCs w:val="17"/>
        </w:rPr>
      </w:pPr>
      <w:r w:rsidRPr="005B6E2E">
        <w:rPr>
          <w:rFonts w:ascii="Tahoma" w:eastAsia="Times New Roman" w:hAnsi="Tahoma" w:cs="Tahoma"/>
          <w:b/>
          <w:sz w:val="17"/>
          <w:szCs w:val="17"/>
        </w:rPr>
        <w:t>Public Service Commission Clientele of Energytools LLC.:</w:t>
      </w:r>
    </w:p>
    <w:p w14:paraId="55BCCE9E" w14:textId="77777777" w:rsidR="0021298D" w:rsidRPr="005B6E2E" w:rsidRDefault="0021298D" w:rsidP="0021298D">
      <w:pPr>
        <w:shd w:val="clear" w:color="auto" w:fill="FFFFFF"/>
        <w:spacing w:line="276" w:lineRule="auto"/>
        <w:rPr>
          <w:rFonts w:ascii="Tahoma" w:eastAsia="Times New Roman" w:hAnsi="Tahoma" w:cs="Tahoma"/>
          <w:b/>
          <w:sz w:val="17"/>
          <w:szCs w:val="17"/>
        </w:rPr>
      </w:pPr>
    </w:p>
    <w:p w14:paraId="474F5957" w14:textId="77777777" w:rsidR="0021298D" w:rsidRPr="005B6E2E" w:rsidRDefault="0021298D" w:rsidP="0021298D">
      <w:pPr>
        <w:widowControl w:val="0"/>
        <w:numPr>
          <w:ilvl w:val="0"/>
          <w:numId w:val="8"/>
        </w:numPr>
        <w:tabs>
          <w:tab w:val="left" w:pos="220"/>
          <w:tab w:val="left" w:pos="720"/>
        </w:tabs>
        <w:autoSpaceDE w:val="0"/>
        <w:autoSpaceDN w:val="0"/>
        <w:adjustRightInd w:val="0"/>
        <w:spacing w:line="276" w:lineRule="auto"/>
        <w:rPr>
          <w:rFonts w:ascii="Tahoma" w:hAnsi="Tahoma" w:cs="Tahoma"/>
          <w:sz w:val="17"/>
          <w:szCs w:val="17"/>
        </w:rPr>
      </w:pPr>
      <w:r w:rsidRPr="005B6E2E">
        <w:rPr>
          <w:rFonts w:ascii="Tahoma" w:hAnsi="Tahoma" w:cs="Tahoma"/>
          <w:sz w:val="17"/>
          <w:szCs w:val="17"/>
        </w:rPr>
        <w:t xml:space="preserve">Arizona Corporate Commission </w:t>
      </w:r>
    </w:p>
    <w:p w14:paraId="4A23458F" w14:textId="77777777" w:rsidR="0021298D" w:rsidRPr="005B6E2E" w:rsidRDefault="0021298D" w:rsidP="0021298D">
      <w:pPr>
        <w:widowControl w:val="0"/>
        <w:numPr>
          <w:ilvl w:val="0"/>
          <w:numId w:val="35"/>
        </w:numPr>
        <w:tabs>
          <w:tab w:val="left" w:pos="220"/>
          <w:tab w:val="left" w:pos="720"/>
        </w:tabs>
        <w:autoSpaceDE w:val="0"/>
        <w:autoSpaceDN w:val="0"/>
        <w:adjustRightInd w:val="0"/>
        <w:spacing w:line="276" w:lineRule="auto"/>
        <w:rPr>
          <w:rFonts w:ascii="Tahoma" w:hAnsi="Tahoma" w:cs="Tahoma"/>
          <w:sz w:val="17"/>
          <w:szCs w:val="17"/>
        </w:rPr>
      </w:pPr>
      <w:r w:rsidRPr="005B6E2E">
        <w:rPr>
          <w:rFonts w:ascii="Tahoma" w:hAnsi="Tahoma" w:cs="Tahoma"/>
          <w:sz w:val="17"/>
          <w:szCs w:val="17"/>
        </w:rPr>
        <w:t>Audited Arizona Public Service</w:t>
      </w:r>
    </w:p>
    <w:p w14:paraId="46304874" w14:textId="77777777" w:rsidR="0021298D" w:rsidRPr="005B6E2E" w:rsidRDefault="0021298D" w:rsidP="0021298D">
      <w:pPr>
        <w:widowControl w:val="0"/>
        <w:numPr>
          <w:ilvl w:val="0"/>
          <w:numId w:val="8"/>
        </w:numPr>
        <w:tabs>
          <w:tab w:val="left" w:pos="220"/>
          <w:tab w:val="left" w:pos="720"/>
        </w:tabs>
        <w:autoSpaceDE w:val="0"/>
        <w:autoSpaceDN w:val="0"/>
        <w:adjustRightInd w:val="0"/>
        <w:spacing w:line="276" w:lineRule="auto"/>
        <w:rPr>
          <w:rFonts w:ascii="Tahoma" w:hAnsi="Tahoma" w:cs="Tahoma"/>
          <w:sz w:val="17"/>
          <w:szCs w:val="17"/>
        </w:rPr>
      </w:pPr>
      <w:r w:rsidRPr="005B6E2E">
        <w:rPr>
          <w:rFonts w:ascii="Tahoma" w:hAnsi="Tahoma" w:cs="Tahoma"/>
          <w:sz w:val="17"/>
          <w:szCs w:val="17"/>
        </w:rPr>
        <w:t>Public Utilities Commission of Ohio (via Liberty Consulting Group)</w:t>
      </w:r>
    </w:p>
    <w:p w14:paraId="45586B3F" w14:textId="77777777" w:rsidR="0021298D" w:rsidRPr="005B6E2E" w:rsidRDefault="0021298D" w:rsidP="0021298D">
      <w:pPr>
        <w:widowControl w:val="0"/>
        <w:numPr>
          <w:ilvl w:val="0"/>
          <w:numId w:val="36"/>
        </w:numPr>
        <w:tabs>
          <w:tab w:val="left" w:pos="220"/>
          <w:tab w:val="left" w:pos="720"/>
        </w:tabs>
        <w:autoSpaceDE w:val="0"/>
        <w:autoSpaceDN w:val="0"/>
        <w:adjustRightInd w:val="0"/>
        <w:spacing w:line="276" w:lineRule="auto"/>
        <w:rPr>
          <w:rFonts w:ascii="Tahoma" w:hAnsi="Tahoma" w:cs="Tahoma"/>
          <w:sz w:val="17"/>
          <w:szCs w:val="17"/>
        </w:rPr>
      </w:pPr>
      <w:r w:rsidRPr="005B6E2E">
        <w:rPr>
          <w:rFonts w:ascii="Tahoma" w:hAnsi="Tahoma" w:cs="Tahoma"/>
          <w:sz w:val="17"/>
          <w:szCs w:val="17"/>
        </w:rPr>
        <w:t xml:space="preserve">Audited Cincinnati Gas and Electric Company </w:t>
      </w:r>
    </w:p>
    <w:p w14:paraId="6C17394F" w14:textId="77777777" w:rsidR="0021298D" w:rsidRDefault="0021298D" w:rsidP="0021298D">
      <w:pPr>
        <w:widowControl w:val="0"/>
        <w:numPr>
          <w:ilvl w:val="0"/>
          <w:numId w:val="36"/>
        </w:numPr>
        <w:tabs>
          <w:tab w:val="left" w:pos="220"/>
          <w:tab w:val="left" w:pos="720"/>
        </w:tabs>
        <w:autoSpaceDE w:val="0"/>
        <w:autoSpaceDN w:val="0"/>
        <w:adjustRightInd w:val="0"/>
        <w:spacing w:line="276" w:lineRule="auto"/>
        <w:rPr>
          <w:rFonts w:ascii="Tahoma" w:hAnsi="Tahoma" w:cs="Tahoma"/>
          <w:sz w:val="17"/>
          <w:szCs w:val="17"/>
        </w:rPr>
      </w:pPr>
      <w:r w:rsidRPr="005B6E2E">
        <w:rPr>
          <w:rFonts w:ascii="Tahoma" w:hAnsi="Tahoma" w:cs="Tahoma"/>
          <w:sz w:val="17"/>
          <w:szCs w:val="17"/>
        </w:rPr>
        <w:t>Audited Vectren Energy Delivery of Ohio</w:t>
      </w:r>
    </w:p>
    <w:p w14:paraId="51FE7B57" w14:textId="77777777" w:rsidR="0021298D" w:rsidRPr="00C94F97" w:rsidRDefault="0021298D" w:rsidP="0021298D">
      <w:pPr>
        <w:widowControl w:val="0"/>
        <w:numPr>
          <w:ilvl w:val="0"/>
          <w:numId w:val="36"/>
        </w:numPr>
        <w:tabs>
          <w:tab w:val="left" w:pos="220"/>
          <w:tab w:val="left" w:pos="720"/>
        </w:tabs>
        <w:autoSpaceDE w:val="0"/>
        <w:autoSpaceDN w:val="0"/>
        <w:adjustRightInd w:val="0"/>
        <w:spacing w:line="276" w:lineRule="auto"/>
        <w:ind w:left="720"/>
        <w:rPr>
          <w:rFonts w:ascii="Tahoma" w:hAnsi="Tahoma" w:cs="Tahoma"/>
          <w:sz w:val="17"/>
          <w:szCs w:val="17"/>
        </w:rPr>
      </w:pPr>
      <w:r w:rsidRPr="005B6E2E">
        <w:rPr>
          <w:rFonts w:ascii="Tahoma" w:hAnsi="Tahoma" w:cs="Tahoma"/>
          <w:sz w:val="17"/>
          <w:szCs w:val="17"/>
        </w:rPr>
        <w:t>National Rural Electric Cooperative Association</w:t>
      </w:r>
    </w:p>
    <w:p w14:paraId="2ACEAB53" w14:textId="77777777" w:rsidR="0021298D" w:rsidRPr="00C94F97" w:rsidRDefault="0021298D" w:rsidP="0021298D">
      <w:pPr>
        <w:widowControl w:val="0"/>
        <w:numPr>
          <w:ilvl w:val="0"/>
          <w:numId w:val="36"/>
        </w:numPr>
        <w:tabs>
          <w:tab w:val="left" w:pos="220"/>
          <w:tab w:val="left" w:pos="720"/>
        </w:tabs>
        <w:autoSpaceDE w:val="0"/>
        <w:autoSpaceDN w:val="0"/>
        <w:adjustRightInd w:val="0"/>
        <w:spacing w:line="276" w:lineRule="auto"/>
        <w:ind w:left="720"/>
        <w:rPr>
          <w:rFonts w:ascii="Tahoma" w:hAnsi="Tahoma" w:cs="Tahoma"/>
          <w:sz w:val="17"/>
          <w:szCs w:val="17"/>
        </w:rPr>
      </w:pPr>
      <w:r w:rsidRPr="005B6E2E">
        <w:rPr>
          <w:rFonts w:ascii="Tahoma" w:hAnsi="Tahoma" w:cs="Tahoma"/>
          <w:sz w:val="17"/>
          <w:szCs w:val="17"/>
        </w:rPr>
        <w:t>New Jersey Board of Public Utilities (via Liberty Consulting Group)</w:t>
      </w:r>
    </w:p>
    <w:p w14:paraId="558F4626" w14:textId="77777777" w:rsidR="0021298D" w:rsidRPr="00C94F97" w:rsidRDefault="0021298D" w:rsidP="0021298D">
      <w:pPr>
        <w:widowControl w:val="0"/>
        <w:numPr>
          <w:ilvl w:val="0"/>
          <w:numId w:val="8"/>
        </w:numPr>
        <w:tabs>
          <w:tab w:val="left" w:pos="220"/>
          <w:tab w:val="left" w:pos="720"/>
        </w:tabs>
        <w:autoSpaceDE w:val="0"/>
        <w:autoSpaceDN w:val="0"/>
        <w:adjustRightInd w:val="0"/>
        <w:spacing w:line="276" w:lineRule="auto"/>
        <w:rPr>
          <w:rFonts w:ascii="Tahoma" w:hAnsi="Tahoma" w:cs="Tahoma"/>
          <w:sz w:val="17"/>
          <w:szCs w:val="17"/>
        </w:rPr>
      </w:pPr>
      <w:r w:rsidRPr="005B6E2E">
        <w:rPr>
          <w:rFonts w:ascii="Tahoma" w:hAnsi="Tahoma" w:cs="Tahoma"/>
          <w:sz w:val="17"/>
          <w:szCs w:val="17"/>
        </w:rPr>
        <w:t>New Hampshire Public Utilities Commission (via Liberty Consulting Group)</w:t>
      </w:r>
    </w:p>
    <w:p w14:paraId="00D697A6" w14:textId="2E304E79" w:rsidR="00A84952" w:rsidRDefault="002B14D2" w:rsidP="00E22B8C">
      <w:pPr>
        <w:spacing w:line="276" w:lineRule="auto"/>
        <w:rPr>
          <w:rFonts w:ascii="Tahoma" w:eastAsia="Times New Roman" w:hAnsi="Tahoma" w:cs="Tahoma"/>
          <w:b/>
          <w:bCs/>
          <w:sz w:val="17"/>
          <w:szCs w:val="17"/>
        </w:rPr>
      </w:pPr>
      <w:r>
        <w:rPr>
          <w:rFonts w:ascii="Tahoma" w:eastAsia="Times New Roman" w:hAnsi="Tahoma" w:cs="Tahoma"/>
          <w:color w:val="5B5A5A"/>
          <w:sz w:val="17"/>
          <w:szCs w:val="17"/>
        </w:rPr>
        <w:br/>
      </w:r>
      <w:r w:rsidR="00A84952" w:rsidRPr="005B6E2E">
        <w:rPr>
          <w:rFonts w:ascii="Tahoma" w:eastAsia="Times New Roman" w:hAnsi="Tahoma" w:cs="Tahoma"/>
          <w:color w:val="5B5A5A"/>
          <w:sz w:val="17"/>
          <w:szCs w:val="17"/>
        </w:rPr>
        <w:br/>
      </w:r>
      <w:r w:rsidR="00A84952" w:rsidRPr="005B6E2E">
        <w:rPr>
          <w:rFonts w:ascii="Tahoma" w:eastAsia="Times New Roman" w:hAnsi="Tahoma" w:cs="Tahoma"/>
          <w:b/>
          <w:bCs/>
          <w:sz w:val="17"/>
          <w:szCs w:val="17"/>
        </w:rPr>
        <w:t>Regulatory Change Management</w:t>
      </w:r>
    </w:p>
    <w:p w14:paraId="6F34995B" w14:textId="77777777" w:rsidR="00E22B8C" w:rsidRPr="005B6E2E" w:rsidRDefault="00E22B8C" w:rsidP="00E22B8C">
      <w:pPr>
        <w:spacing w:line="276" w:lineRule="auto"/>
        <w:rPr>
          <w:rFonts w:ascii="Tahoma" w:eastAsia="Times New Roman" w:hAnsi="Tahoma" w:cs="Tahoma"/>
          <w:sz w:val="17"/>
          <w:szCs w:val="17"/>
        </w:rPr>
      </w:pPr>
    </w:p>
    <w:p w14:paraId="43845DD9" w14:textId="21CA5583" w:rsidR="00A84952" w:rsidRPr="005B6E2E" w:rsidRDefault="00A84952" w:rsidP="00E22B8C">
      <w:pPr>
        <w:spacing w:line="276" w:lineRule="auto"/>
        <w:rPr>
          <w:rFonts w:ascii="Tahoma" w:eastAsia="Times New Roman" w:hAnsi="Tahoma" w:cs="Tahoma"/>
          <w:sz w:val="17"/>
          <w:szCs w:val="17"/>
        </w:rPr>
      </w:pPr>
      <w:r w:rsidRPr="005B6E2E">
        <w:rPr>
          <w:rFonts w:ascii="Tahoma" w:eastAsia="Times New Roman" w:hAnsi="Tahoma" w:cs="Tahoma"/>
          <w:sz w:val="17"/>
          <w:szCs w:val="17"/>
        </w:rPr>
        <w:t>Assisted both electric and natural gas utilities as they prepare to operate in a restructured industry. This work has involved the development of unbundled cost of service studies (i.e. separation of transmission, distribution and energy costs); the development of strategies that will allow companies to prosper in a restructured industry; retail access program development, implementation, and evaluation; and the development of innovative ratemaking approaches to accompany changes in the regulatory structure. Representative clients include:</w:t>
      </w:r>
      <w:r w:rsidR="008D1320" w:rsidRPr="005B6E2E">
        <w:rPr>
          <w:rFonts w:ascii="Tahoma" w:eastAsia="Times New Roman" w:hAnsi="Tahoma" w:cs="Tahoma"/>
          <w:sz w:val="17"/>
          <w:szCs w:val="17"/>
        </w:rPr>
        <w:br/>
      </w:r>
    </w:p>
    <w:p w14:paraId="48111D8F" w14:textId="42B1A27A" w:rsidR="00A84952" w:rsidRPr="005B6E2E" w:rsidRDefault="00A84952" w:rsidP="003C5FB0">
      <w:pPr>
        <w:pStyle w:val="ListParagraph"/>
        <w:numPr>
          <w:ilvl w:val="1"/>
          <w:numId w:val="30"/>
        </w:numPr>
        <w:spacing w:line="276" w:lineRule="auto"/>
        <w:ind w:left="720"/>
        <w:rPr>
          <w:rFonts w:ascii="Tahoma" w:eastAsia="Times New Roman" w:hAnsi="Tahoma" w:cs="Tahoma"/>
          <w:sz w:val="17"/>
          <w:szCs w:val="17"/>
        </w:rPr>
      </w:pPr>
      <w:r w:rsidRPr="005B6E2E">
        <w:rPr>
          <w:rFonts w:ascii="Tahoma" w:eastAsia="Times New Roman" w:hAnsi="Tahoma" w:cs="Tahoma"/>
          <w:sz w:val="17"/>
          <w:szCs w:val="17"/>
        </w:rPr>
        <w:t>BOTA</w:t>
      </w:r>
      <w:r w:rsidR="00B55B69" w:rsidRPr="005B6E2E">
        <w:rPr>
          <w:rFonts w:ascii="Tahoma" w:eastAsia="Times New Roman" w:hAnsi="Tahoma" w:cs="Tahoma"/>
          <w:sz w:val="17"/>
          <w:szCs w:val="17"/>
        </w:rPr>
        <w:t>Ş Petroleum Pipeline Corporation</w:t>
      </w:r>
    </w:p>
    <w:p w14:paraId="53A7C014" w14:textId="77777777" w:rsidR="00A84952" w:rsidRPr="005B6E2E" w:rsidRDefault="00A84952" w:rsidP="003C5FB0">
      <w:pPr>
        <w:pStyle w:val="ListParagraph"/>
        <w:numPr>
          <w:ilvl w:val="1"/>
          <w:numId w:val="30"/>
        </w:numPr>
        <w:spacing w:line="276" w:lineRule="auto"/>
        <w:ind w:left="720"/>
        <w:rPr>
          <w:rFonts w:ascii="Tahoma" w:eastAsia="Times New Roman" w:hAnsi="Tahoma" w:cs="Tahoma"/>
          <w:sz w:val="17"/>
          <w:szCs w:val="17"/>
        </w:rPr>
      </w:pPr>
      <w:r w:rsidRPr="005B6E2E">
        <w:rPr>
          <w:rFonts w:ascii="Tahoma" w:eastAsia="Times New Roman" w:hAnsi="Tahoma" w:cs="Tahoma"/>
          <w:sz w:val="17"/>
          <w:szCs w:val="17"/>
        </w:rPr>
        <w:t>Kansas Corporation Commission</w:t>
      </w:r>
    </w:p>
    <w:p w14:paraId="6580A3E4" w14:textId="77777777" w:rsidR="00A84952" w:rsidRPr="005B6E2E" w:rsidRDefault="00A84952" w:rsidP="003C5FB0">
      <w:pPr>
        <w:pStyle w:val="ListParagraph"/>
        <w:numPr>
          <w:ilvl w:val="1"/>
          <w:numId w:val="30"/>
        </w:numPr>
        <w:spacing w:line="276" w:lineRule="auto"/>
        <w:ind w:left="720"/>
        <w:rPr>
          <w:rFonts w:ascii="Tahoma" w:eastAsia="Times New Roman" w:hAnsi="Tahoma" w:cs="Tahoma"/>
          <w:sz w:val="17"/>
          <w:szCs w:val="17"/>
        </w:rPr>
      </w:pPr>
      <w:r w:rsidRPr="005B6E2E">
        <w:rPr>
          <w:rFonts w:ascii="Tahoma" w:eastAsia="Times New Roman" w:hAnsi="Tahoma" w:cs="Tahoma"/>
          <w:sz w:val="17"/>
          <w:szCs w:val="17"/>
        </w:rPr>
        <w:t>Electric Cooperatives' Association</w:t>
      </w:r>
    </w:p>
    <w:p w14:paraId="131C5FDC" w14:textId="77777777" w:rsidR="00A84952" w:rsidRPr="005B6E2E" w:rsidRDefault="00A84952" w:rsidP="003C5FB0">
      <w:pPr>
        <w:pStyle w:val="ListParagraph"/>
        <w:numPr>
          <w:ilvl w:val="1"/>
          <w:numId w:val="30"/>
        </w:numPr>
        <w:spacing w:line="276" w:lineRule="auto"/>
        <w:ind w:left="720"/>
        <w:rPr>
          <w:rFonts w:ascii="Tahoma" w:eastAsia="Times New Roman" w:hAnsi="Tahoma" w:cs="Tahoma"/>
          <w:sz w:val="17"/>
          <w:szCs w:val="17"/>
        </w:rPr>
      </w:pPr>
      <w:r w:rsidRPr="005B6E2E">
        <w:rPr>
          <w:rFonts w:ascii="Tahoma" w:eastAsia="Times New Roman" w:hAnsi="Tahoma" w:cs="Tahoma"/>
          <w:sz w:val="17"/>
          <w:szCs w:val="17"/>
        </w:rPr>
        <w:t>Central Louisiana Electric Company</w:t>
      </w:r>
    </w:p>
    <w:p w14:paraId="42964254" w14:textId="77777777" w:rsidR="00A84952" w:rsidRPr="005B6E2E" w:rsidRDefault="00A84952" w:rsidP="003C5FB0">
      <w:pPr>
        <w:pStyle w:val="ListParagraph"/>
        <w:numPr>
          <w:ilvl w:val="1"/>
          <w:numId w:val="30"/>
        </w:numPr>
        <w:spacing w:line="276" w:lineRule="auto"/>
        <w:ind w:left="720"/>
        <w:rPr>
          <w:rFonts w:ascii="Tahoma" w:eastAsia="Times New Roman" w:hAnsi="Tahoma" w:cs="Tahoma"/>
          <w:sz w:val="17"/>
          <w:szCs w:val="17"/>
        </w:rPr>
      </w:pPr>
      <w:r w:rsidRPr="005B6E2E">
        <w:rPr>
          <w:rFonts w:ascii="Tahoma" w:eastAsia="Times New Roman" w:hAnsi="Tahoma" w:cs="Tahoma"/>
          <w:sz w:val="17"/>
          <w:szCs w:val="17"/>
        </w:rPr>
        <w:lastRenderedPageBreak/>
        <w:t>Washington Gas</w:t>
      </w:r>
    </w:p>
    <w:p w14:paraId="197B6E54" w14:textId="77777777" w:rsidR="00A84952" w:rsidRPr="005B6E2E" w:rsidRDefault="00A84952" w:rsidP="003C5FB0">
      <w:pPr>
        <w:pStyle w:val="ListParagraph"/>
        <w:numPr>
          <w:ilvl w:val="1"/>
          <w:numId w:val="30"/>
        </w:numPr>
        <w:spacing w:line="276" w:lineRule="auto"/>
        <w:ind w:left="720"/>
        <w:rPr>
          <w:rFonts w:ascii="Tahoma" w:eastAsia="Times New Roman" w:hAnsi="Tahoma" w:cs="Tahoma"/>
          <w:sz w:val="17"/>
          <w:szCs w:val="17"/>
        </w:rPr>
      </w:pPr>
      <w:r w:rsidRPr="005B6E2E">
        <w:rPr>
          <w:rFonts w:ascii="Tahoma" w:eastAsia="Times New Roman" w:hAnsi="Tahoma" w:cs="Tahoma"/>
          <w:sz w:val="17"/>
          <w:szCs w:val="17"/>
        </w:rPr>
        <w:t>Kansas Gas Service</w:t>
      </w:r>
    </w:p>
    <w:p w14:paraId="03299B78" w14:textId="77777777" w:rsidR="00CE043D" w:rsidRDefault="00CE043D" w:rsidP="00CE043D">
      <w:pPr>
        <w:rPr>
          <w:rFonts w:ascii="Tahoma" w:eastAsia="Times New Roman" w:hAnsi="Tahoma" w:cs="Tahoma"/>
          <w:sz w:val="17"/>
          <w:szCs w:val="17"/>
        </w:rPr>
      </w:pPr>
    </w:p>
    <w:p w14:paraId="51A3A8BD" w14:textId="44D6E55B" w:rsidR="00A84952" w:rsidRPr="005B6E2E" w:rsidRDefault="00A84952" w:rsidP="00CE043D">
      <w:pPr>
        <w:rPr>
          <w:rFonts w:ascii="Tahoma" w:eastAsia="Times New Roman" w:hAnsi="Tahoma" w:cs="Tahoma"/>
          <w:b/>
          <w:bCs/>
          <w:sz w:val="17"/>
          <w:szCs w:val="17"/>
        </w:rPr>
      </w:pPr>
      <w:r w:rsidRPr="005B6E2E">
        <w:rPr>
          <w:rFonts w:ascii="Tahoma" w:eastAsia="Times New Roman" w:hAnsi="Tahoma" w:cs="Tahoma"/>
          <w:sz w:val="17"/>
          <w:szCs w:val="17"/>
        </w:rPr>
        <w:br/>
      </w:r>
      <w:r w:rsidRPr="005B6E2E">
        <w:rPr>
          <w:rFonts w:ascii="Tahoma" w:eastAsia="Times New Roman" w:hAnsi="Tahoma" w:cs="Tahoma"/>
          <w:b/>
          <w:bCs/>
          <w:sz w:val="17"/>
          <w:szCs w:val="17"/>
        </w:rPr>
        <w:t>Management Audits</w:t>
      </w:r>
    </w:p>
    <w:p w14:paraId="0E8D4CB4" w14:textId="3C1467DE" w:rsidR="00A84952" w:rsidRPr="005B6E2E" w:rsidRDefault="00A84952" w:rsidP="00E22B8C">
      <w:pPr>
        <w:spacing w:line="276" w:lineRule="auto"/>
        <w:rPr>
          <w:rFonts w:ascii="Tahoma" w:eastAsia="Times New Roman" w:hAnsi="Tahoma" w:cs="Tahoma"/>
          <w:b/>
          <w:bCs/>
          <w:sz w:val="17"/>
          <w:szCs w:val="17"/>
        </w:rPr>
      </w:pPr>
      <w:r w:rsidRPr="005B6E2E">
        <w:rPr>
          <w:rFonts w:ascii="Tahoma" w:eastAsia="Times New Roman" w:hAnsi="Tahoma" w:cs="Tahoma"/>
          <w:sz w:val="17"/>
          <w:szCs w:val="17"/>
        </w:rPr>
        <w:br/>
      </w:r>
      <w:r w:rsidR="0005610F">
        <w:rPr>
          <w:rFonts w:ascii="Tahoma" w:eastAsia="Times New Roman" w:hAnsi="Tahoma" w:cs="Tahoma"/>
          <w:sz w:val="17"/>
          <w:szCs w:val="17"/>
        </w:rPr>
        <w:t>Often as part of a larger audit team, directly involved</w:t>
      </w:r>
      <w:r w:rsidRPr="005B6E2E">
        <w:rPr>
          <w:rFonts w:ascii="Tahoma" w:eastAsia="Times New Roman" w:hAnsi="Tahoma" w:cs="Tahoma"/>
          <w:sz w:val="17"/>
          <w:szCs w:val="17"/>
        </w:rPr>
        <w:t xml:space="preserve"> in management audits</w:t>
      </w:r>
      <w:r w:rsidR="0005610F">
        <w:rPr>
          <w:rFonts w:ascii="Tahoma" w:eastAsia="Times New Roman" w:hAnsi="Tahoma" w:cs="Tahoma"/>
          <w:sz w:val="17"/>
          <w:szCs w:val="17"/>
        </w:rPr>
        <w:t xml:space="preserve"> of multiple utilities in the US, including in-depth interviews, preparation of data requests, data analysis and report writing</w:t>
      </w:r>
      <w:r w:rsidRPr="005B6E2E">
        <w:rPr>
          <w:rFonts w:ascii="Tahoma" w:eastAsia="Times New Roman" w:hAnsi="Tahoma" w:cs="Tahoma"/>
          <w:sz w:val="17"/>
          <w:szCs w:val="17"/>
        </w:rPr>
        <w:t>.</w:t>
      </w:r>
      <w:r w:rsidR="0005610F">
        <w:rPr>
          <w:rFonts w:ascii="Tahoma" w:eastAsia="Times New Roman" w:hAnsi="Tahoma" w:cs="Tahoma"/>
          <w:sz w:val="17"/>
          <w:szCs w:val="17"/>
        </w:rPr>
        <w:t xml:space="preserve"> T</w:t>
      </w:r>
      <w:r w:rsidR="00733CD2" w:rsidRPr="005B6E2E">
        <w:rPr>
          <w:rFonts w:ascii="Tahoma" w:eastAsia="Times New Roman" w:hAnsi="Tahoma" w:cs="Tahoma"/>
          <w:sz w:val="17"/>
          <w:szCs w:val="17"/>
        </w:rPr>
        <w:t>he focus of</w:t>
      </w:r>
      <w:r w:rsidRPr="005B6E2E">
        <w:rPr>
          <w:rFonts w:ascii="Tahoma" w:eastAsia="Times New Roman" w:hAnsi="Tahoma" w:cs="Tahoma"/>
          <w:sz w:val="17"/>
          <w:szCs w:val="17"/>
        </w:rPr>
        <w:t xml:space="preserve"> efforts has been in the areas of load forecasting, demand- and supply-side planning, and integrated resource planning. Demand-side planning involves the forecasting of future demands; the design, development, implementation, and evaluation of demand side management programs; the determination of future supply side costs; and the integration of </w:t>
      </w:r>
      <w:r w:rsidR="0005610F" w:rsidRPr="005B6E2E">
        <w:rPr>
          <w:rFonts w:ascii="Tahoma" w:eastAsia="Times New Roman" w:hAnsi="Tahoma" w:cs="Tahoma"/>
          <w:sz w:val="17"/>
          <w:szCs w:val="17"/>
        </w:rPr>
        <w:t>cost-effective</w:t>
      </w:r>
      <w:r w:rsidRPr="005B6E2E">
        <w:rPr>
          <w:rFonts w:ascii="Tahoma" w:eastAsia="Times New Roman" w:hAnsi="Tahoma" w:cs="Tahoma"/>
          <w:sz w:val="17"/>
          <w:szCs w:val="17"/>
        </w:rPr>
        <w:t xml:space="preserve"> demand side management programs into an Integrated Least Cost Resource Plan. </w:t>
      </w:r>
      <w:r w:rsidR="005F7559">
        <w:rPr>
          <w:rFonts w:ascii="Tahoma" w:eastAsia="Times New Roman" w:hAnsi="Tahoma" w:cs="Tahoma"/>
          <w:sz w:val="17"/>
          <w:szCs w:val="17"/>
        </w:rPr>
        <w:t>Provided testimony in defense of utilities as well as utility customers on behalf of PSCs</w:t>
      </w:r>
      <w:r w:rsidR="00A66AC9">
        <w:rPr>
          <w:rFonts w:ascii="Tahoma" w:eastAsia="Times New Roman" w:hAnsi="Tahoma" w:cs="Tahoma"/>
          <w:sz w:val="17"/>
          <w:szCs w:val="17"/>
        </w:rPr>
        <w:t>.</w:t>
      </w:r>
      <w:r w:rsidR="005F7559">
        <w:rPr>
          <w:rFonts w:ascii="Tahoma" w:eastAsia="Times New Roman" w:hAnsi="Tahoma" w:cs="Tahoma"/>
          <w:sz w:val="17"/>
          <w:szCs w:val="17"/>
        </w:rPr>
        <w:t xml:space="preserve"> </w:t>
      </w:r>
      <w:r w:rsidRPr="005B6E2E">
        <w:rPr>
          <w:rFonts w:ascii="Tahoma" w:eastAsia="Times New Roman" w:hAnsi="Tahoma" w:cs="Tahoma"/>
          <w:sz w:val="17"/>
          <w:szCs w:val="17"/>
        </w:rPr>
        <w:t>Representative commission/utility clients are as follows:</w:t>
      </w:r>
      <w:r w:rsidR="008D1320" w:rsidRPr="005B6E2E">
        <w:rPr>
          <w:rFonts w:ascii="Tahoma" w:eastAsia="Times New Roman" w:hAnsi="Tahoma" w:cs="Tahoma"/>
          <w:sz w:val="17"/>
          <w:szCs w:val="17"/>
        </w:rPr>
        <w:br/>
      </w:r>
    </w:p>
    <w:p w14:paraId="0FC1662D" w14:textId="09797915" w:rsidR="00B55B69" w:rsidRPr="005B6E2E" w:rsidRDefault="00B55B69" w:rsidP="0008507D">
      <w:pPr>
        <w:numPr>
          <w:ilvl w:val="0"/>
          <w:numId w:val="33"/>
        </w:numPr>
        <w:spacing w:before="45" w:after="45"/>
        <w:ind w:left="720" w:right="43"/>
        <w:rPr>
          <w:rFonts w:ascii="Tahoma" w:eastAsia="Times New Roman" w:hAnsi="Tahoma" w:cs="Tahoma"/>
          <w:sz w:val="17"/>
          <w:szCs w:val="17"/>
        </w:rPr>
      </w:pPr>
      <w:r w:rsidRPr="005B6E2E">
        <w:rPr>
          <w:rFonts w:ascii="Tahoma" w:eastAsia="Times New Roman" w:hAnsi="Tahoma" w:cs="Tahoma"/>
          <w:sz w:val="17"/>
          <w:szCs w:val="17"/>
        </w:rPr>
        <w:t>Arizona Corporate Commission/Arizona Public Service</w:t>
      </w:r>
    </w:p>
    <w:p w14:paraId="5DC45A66" w14:textId="77777777" w:rsidR="00A84952" w:rsidRPr="005B6E2E" w:rsidRDefault="00A84952" w:rsidP="0008507D">
      <w:pPr>
        <w:numPr>
          <w:ilvl w:val="0"/>
          <w:numId w:val="33"/>
        </w:numPr>
        <w:spacing w:before="45" w:after="45"/>
        <w:ind w:left="720" w:right="43"/>
        <w:rPr>
          <w:rFonts w:ascii="Tahoma" w:eastAsia="Times New Roman" w:hAnsi="Tahoma" w:cs="Tahoma"/>
          <w:sz w:val="17"/>
          <w:szCs w:val="17"/>
        </w:rPr>
      </w:pPr>
      <w:r w:rsidRPr="005B6E2E">
        <w:rPr>
          <w:rFonts w:ascii="Tahoma" w:eastAsia="Times New Roman" w:hAnsi="Tahoma" w:cs="Tahoma"/>
          <w:sz w:val="17"/>
          <w:szCs w:val="17"/>
        </w:rPr>
        <w:t>Kentucky Public Service Commission/Louisville Gas &amp; Electric</w:t>
      </w:r>
    </w:p>
    <w:p w14:paraId="50CCE00F" w14:textId="77777777" w:rsidR="00A84952" w:rsidRPr="005B6E2E" w:rsidRDefault="00A84952" w:rsidP="0008507D">
      <w:pPr>
        <w:numPr>
          <w:ilvl w:val="0"/>
          <w:numId w:val="33"/>
        </w:numPr>
        <w:spacing w:before="45" w:after="45"/>
        <w:ind w:left="720" w:right="43"/>
        <w:rPr>
          <w:rFonts w:ascii="Tahoma" w:eastAsia="Times New Roman" w:hAnsi="Tahoma" w:cs="Tahoma"/>
          <w:sz w:val="17"/>
          <w:szCs w:val="17"/>
        </w:rPr>
      </w:pPr>
      <w:r w:rsidRPr="005B6E2E">
        <w:rPr>
          <w:rFonts w:ascii="Tahoma" w:eastAsia="Times New Roman" w:hAnsi="Tahoma" w:cs="Tahoma"/>
          <w:sz w:val="17"/>
          <w:szCs w:val="17"/>
        </w:rPr>
        <w:t>Kentucky Public Service Commission/Columbia Gas of Kentucky-NiSource</w:t>
      </w:r>
    </w:p>
    <w:p w14:paraId="5EBC7398" w14:textId="77777777" w:rsidR="00A84952" w:rsidRPr="005B6E2E" w:rsidRDefault="00A84952" w:rsidP="0008507D">
      <w:pPr>
        <w:numPr>
          <w:ilvl w:val="0"/>
          <w:numId w:val="33"/>
        </w:numPr>
        <w:spacing w:before="45" w:after="45"/>
        <w:ind w:left="720" w:right="43"/>
        <w:rPr>
          <w:rFonts w:ascii="Tahoma" w:eastAsia="Times New Roman" w:hAnsi="Tahoma" w:cs="Tahoma"/>
          <w:sz w:val="17"/>
          <w:szCs w:val="17"/>
        </w:rPr>
      </w:pPr>
      <w:r w:rsidRPr="005B6E2E">
        <w:rPr>
          <w:rFonts w:ascii="Tahoma" w:eastAsia="Times New Roman" w:hAnsi="Tahoma" w:cs="Tahoma"/>
          <w:sz w:val="17"/>
          <w:szCs w:val="17"/>
        </w:rPr>
        <w:t>Kentucky Public Service Commission/Delta Natural Gas Company</w:t>
      </w:r>
    </w:p>
    <w:p w14:paraId="7EAB6761" w14:textId="77777777" w:rsidR="00A84952" w:rsidRPr="005B6E2E" w:rsidRDefault="00A84952" w:rsidP="0008507D">
      <w:pPr>
        <w:numPr>
          <w:ilvl w:val="0"/>
          <w:numId w:val="33"/>
        </w:numPr>
        <w:spacing w:before="45" w:after="45"/>
        <w:ind w:left="720" w:right="43"/>
        <w:rPr>
          <w:rFonts w:ascii="Tahoma" w:eastAsia="Times New Roman" w:hAnsi="Tahoma" w:cs="Tahoma"/>
          <w:sz w:val="17"/>
          <w:szCs w:val="17"/>
        </w:rPr>
      </w:pPr>
      <w:r w:rsidRPr="005B6E2E">
        <w:rPr>
          <w:rFonts w:ascii="Tahoma" w:eastAsia="Times New Roman" w:hAnsi="Tahoma" w:cs="Tahoma"/>
          <w:sz w:val="17"/>
          <w:szCs w:val="17"/>
        </w:rPr>
        <w:t>Kentucky Public Service Commission/ULHP-Cinergy</w:t>
      </w:r>
    </w:p>
    <w:p w14:paraId="10A9FA4A" w14:textId="77777777" w:rsidR="00A84952" w:rsidRPr="005B6E2E" w:rsidRDefault="00A84952" w:rsidP="0008507D">
      <w:pPr>
        <w:numPr>
          <w:ilvl w:val="0"/>
          <w:numId w:val="33"/>
        </w:numPr>
        <w:spacing w:before="45" w:after="45"/>
        <w:ind w:left="720" w:right="43"/>
        <w:rPr>
          <w:rFonts w:ascii="Tahoma" w:eastAsia="Times New Roman" w:hAnsi="Tahoma" w:cs="Tahoma"/>
          <w:sz w:val="17"/>
          <w:szCs w:val="17"/>
        </w:rPr>
      </w:pPr>
      <w:r w:rsidRPr="005B6E2E">
        <w:rPr>
          <w:rFonts w:ascii="Tahoma" w:eastAsia="Times New Roman" w:hAnsi="Tahoma" w:cs="Tahoma"/>
          <w:sz w:val="17"/>
          <w:szCs w:val="17"/>
        </w:rPr>
        <w:t>Kentucky Public Service Commission/Western Kentucky Gas-Atmos</w:t>
      </w:r>
    </w:p>
    <w:p w14:paraId="63F39AB5" w14:textId="663B4F4A" w:rsidR="00A84952" w:rsidRDefault="00A84952" w:rsidP="0008507D">
      <w:pPr>
        <w:numPr>
          <w:ilvl w:val="0"/>
          <w:numId w:val="33"/>
        </w:numPr>
        <w:spacing w:before="45" w:after="45"/>
        <w:ind w:left="720" w:right="43"/>
        <w:rPr>
          <w:rFonts w:ascii="Tahoma" w:eastAsia="Times New Roman" w:hAnsi="Tahoma" w:cs="Tahoma"/>
          <w:sz w:val="17"/>
          <w:szCs w:val="17"/>
        </w:rPr>
      </w:pPr>
      <w:r w:rsidRPr="005B6E2E">
        <w:rPr>
          <w:rFonts w:ascii="Tahoma" w:eastAsia="Times New Roman" w:hAnsi="Tahoma" w:cs="Tahoma"/>
          <w:sz w:val="17"/>
          <w:szCs w:val="17"/>
        </w:rPr>
        <w:t>Public Utilities Commission of Ohio/Vectren Energy Delivery of Ohio</w:t>
      </w:r>
    </w:p>
    <w:p w14:paraId="0C5DB9E7" w14:textId="0C33CF18" w:rsidR="00F72198" w:rsidRPr="005B6E2E" w:rsidRDefault="00F72198" w:rsidP="0008507D">
      <w:pPr>
        <w:numPr>
          <w:ilvl w:val="0"/>
          <w:numId w:val="33"/>
        </w:numPr>
        <w:spacing w:before="45" w:after="45"/>
        <w:ind w:left="720" w:right="43"/>
        <w:rPr>
          <w:rFonts w:ascii="Tahoma" w:eastAsia="Times New Roman" w:hAnsi="Tahoma" w:cs="Tahoma"/>
          <w:sz w:val="17"/>
          <w:szCs w:val="17"/>
        </w:rPr>
      </w:pPr>
      <w:r>
        <w:rPr>
          <w:rFonts w:ascii="Tahoma" w:eastAsia="Times New Roman" w:hAnsi="Tahoma" w:cs="Tahoma"/>
          <w:sz w:val="17"/>
          <w:szCs w:val="17"/>
        </w:rPr>
        <w:t xml:space="preserve">Various other utilities in OH, NJ and NH on behalf of </w:t>
      </w:r>
      <w:r w:rsidR="00795C31">
        <w:rPr>
          <w:rFonts w:ascii="Tahoma" w:eastAsia="Times New Roman" w:hAnsi="Tahoma" w:cs="Tahoma"/>
          <w:sz w:val="17"/>
          <w:szCs w:val="17"/>
        </w:rPr>
        <w:t>State PSCs</w:t>
      </w:r>
    </w:p>
    <w:p w14:paraId="4F239C83" w14:textId="77777777" w:rsidR="003E5AEF" w:rsidRDefault="003E5AEF" w:rsidP="003E5AEF">
      <w:pPr>
        <w:rPr>
          <w:rFonts w:ascii="Tahoma" w:eastAsia="Times New Roman" w:hAnsi="Tahoma" w:cs="Tahoma"/>
          <w:sz w:val="17"/>
          <w:szCs w:val="17"/>
        </w:rPr>
      </w:pPr>
    </w:p>
    <w:p w14:paraId="159E7E5D" w14:textId="0F446D59" w:rsidR="00F72198" w:rsidRPr="005B6E2E" w:rsidRDefault="003E5AEF" w:rsidP="003E5AEF">
      <w:pPr>
        <w:rPr>
          <w:rFonts w:ascii="Tahoma" w:eastAsia="Times New Roman" w:hAnsi="Tahoma" w:cs="Tahoma"/>
          <w:b/>
          <w:bCs/>
          <w:sz w:val="17"/>
          <w:szCs w:val="17"/>
        </w:rPr>
      </w:pPr>
      <w:r w:rsidRPr="005B6E2E">
        <w:rPr>
          <w:rFonts w:ascii="Tahoma" w:eastAsia="Times New Roman" w:hAnsi="Tahoma" w:cs="Tahoma"/>
          <w:sz w:val="17"/>
          <w:szCs w:val="17"/>
        </w:rPr>
        <w:br/>
      </w:r>
      <w:r w:rsidR="00F72198" w:rsidRPr="005B6E2E">
        <w:rPr>
          <w:rFonts w:ascii="Tahoma" w:eastAsia="Times New Roman" w:hAnsi="Tahoma" w:cs="Tahoma"/>
          <w:b/>
          <w:bCs/>
          <w:sz w:val="17"/>
          <w:szCs w:val="17"/>
        </w:rPr>
        <w:t>Supply Side Planning</w:t>
      </w:r>
    </w:p>
    <w:p w14:paraId="7C626E34" w14:textId="0F879C6C" w:rsidR="00F72198" w:rsidRPr="005B6E2E" w:rsidRDefault="00F72198" w:rsidP="003E5AEF">
      <w:pPr>
        <w:rPr>
          <w:rFonts w:ascii="Tahoma" w:eastAsia="Times New Roman" w:hAnsi="Tahoma" w:cs="Tahoma"/>
          <w:sz w:val="17"/>
          <w:szCs w:val="17"/>
        </w:rPr>
      </w:pPr>
      <w:r w:rsidRPr="005B6E2E">
        <w:rPr>
          <w:rFonts w:ascii="Tahoma" w:eastAsia="Times New Roman" w:hAnsi="Tahoma" w:cs="Tahoma"/>
          <w:sz w:val="17"/>
          <w:szCs w:val="17"/>
        </w:rPr>
        <w:br/>
      </w:r>
      <w:r w:rsidR="0005610F">
        <w:rPr>
          <w:rFonts w:ascii="Tahoma" w:eastAsia="Times New Roman" w:hAnsi="Tahoma" w:cs="Tahoma"/>
          <w:sz w:val="17"/>
          <w:szCs w:val="17"/>
        </w:rPr>
        <w:t xml:space="preserve">Managed </w:t>
      </w:r>
      <w:r w:rsidRPr="005B6E2E">
        <w:rPr>
          <w:rFonts w:ascii="Tahoma" w:eastAsia="Times New Roman" w:hAnsi="Tahoma" w:cs="Tahoma"/>
          <w:sz w:val="17"/>
          <w:szCs w:val="17"/>
        </w:rPr>
        <w:t>several supply-side planning projects, involving the evaluation of short-term and long-term gas supply and resource plans using ROGM</w:t>
      </w:r>
      <w:r w:rsidR="0005610F">
        <w:rPr>
          <w:rFonts w:ascii="Tahoma" w:eastAsia="Times New Roman" w:hAnsi="Tahoma" w:cs="Tahoma"/>
          <w:sz w:val="17"/>
          <w:szCs w:val="17"/>
        </w:rPr>
        <w:t>, working directly with utilities for strategy development, portfolio refinement and optimization</w:t>
      </w:r>
      <w:r w:rsidRPr="005B6E2E">
        <w:rPr>
          <w:rFonts w:ascii="Tahoma" w:eastAsia="Times New Roman" w:hAnsi="Tahoma" w:cs="Tahoma"/>
          <w:sz w:val="17"/>
          <w:szCs w:val="17"/>
        </w:rPr>
        <w:t xml:space="preserve">. These plans </w:t>
      </w:r>
      <w:r w:rsidR="0005610F">
        <w:rPr>
          <w:rFonts w:ascii="Tahoma" w:eastAsia="Times New Roman" w:hAnsi="Tahoma" w:cs="Tahoma"/>
          <w:sz w:val="17"/>
          <w:szCs w:val="17"/>
        </w:rPr>
        <w:t xml:space="preserve">often include </w:t>
      </w:r>
      <w:r w:rsidRPr="005B6E2E">
        <w:rPr>
          <w:rFonts w:ascii="Tahoma" w:eastAsia="Times New Roman" w:hAnsi="Tahoma" w:cs="Tahoma"/>
          <w:sz w:val="17"/>
          <w:szCs w:val="17"/>
        </w:rPr>
        <w:t xml:space="preserve">load forecasting, calculation of avoided costs, strategic resource acquisition, supply related contract evaluation, determination of optimal sizes and types of capacity to install, determination of production costs including and excluding the resource, and </w:t>
      </w:r>
      <w:r w:rsidR="0005610F">
        <w:rPr>
          <w:rFonts w:ascii="Tahoma" w:eastAsia="Times New Roman" w:hAnsi="Tahoma" w:cs="Tahoma"/>
          <w:sz w:val="17"/>
          <w:szCs w:val="17"/>
        </w:rPr>
        <w:t xml:space="preserve">overall </w:t>
      </w:r>
      <w:r w:rsidRPr="005B6E2E">
        <w:rPr>
          <w:rFonts w:ascii="Tahoma" w:eastAsia="Times New Roman" w:hAnsi="Tahoma" w:cs="Tahoma"/>
          <w:sz w:val="17"/>
          <w:szCs w:val="17"/>
        </w:rPr>
        <w:t xml:space="preserve">assessment of system changes </w:t>
      </w:r>
      <w:r w:rsidR="00795C31">
        <w:rPr>
          <w:rFonts w:ascii="Tahoma" w:eastAsia="Times New Roman" w:hAnsi="Tahoma" w:cs="Tahoma"/>
          <w:sz w:val="17"/>
          <w:szCs w:val="17"/>
        </w:rPr>
        <w:t>based on</w:t>
      </w:r>
      <w:r w:rsidRPr="005B6E2E">
        <w:rPr>
          <w:rFonts w:ascii="Tahoma" w:eastAsia="Times New Roman" w:hAnsi="Tahoma" w:cs="Tahoma"/>
          <w:sz w:val="17"/>
          <w:szCs w:val="17"/>
        </w:rPr>
        <w:t xml:space="preserve"> </w:t>
      </w:r>
      <w:r w:rsidR="0005610F">
        <w:rPr>
          <w:rFonts w:ascii="Tahoma" w:eastAsia="Times New Roman" w:hAnsi="Tahoma" w:cs="Tahoma"/>
          <w:sz w:val="17"/>
          <w:szCs w:val="17"/>
        </w:rPr>
        <w:t>design changes, constraint changes and contractual changes</w:t>
      </w:r>
      <w:r w:rsidRPr="005B6E2E">
        <w:rPr>
          <w:rFonts w:ascii="Tahoma" w:eastAsia="Times New Roman" w:hAnsi="Tahoma" w:cs="Tahoma"/>
          <w:sz w:val="17"/>
          <w:szCs w:val="17"/>
        </w:rPr>
        <w:t>.</w:t>
      </w:r>
    </w:p>
    <w:p w14:paraId="138309F1" w14:textId="3D7AECE9" w:rsidR="00A84952" w:rsidRPr="005B6E2E" w:rsidRDefault="003E5AEF" w:rsidP="003E5AEF">
      <w:pPr>
        <w:rPr>
          <w:rFonts w:ascii="Tahoma" w:eastAsia="Times New Roman" w:hAnsi="Tahoma" w:cs="Tahoma"/>
          <w:sz w:val="17"/>
          <w:szCs w:val="17"/>
        </w:rPr>
      </w:pPr>
      <w:r>
        <w:rPr>
          <w:rFonts w:ascii="Tahoma" w:eastAsia="Times New Roman" w:hAnsi="Tahoma" w:cs="Tahoma"/>
          <w:sz w:val="17"/>
          <w:szCs w:val="17"/>
        </w:rPr>
        <w:br/>
      </w:r>
      <w:r w:rsidRPr="005B6E2E">
        <w:rPr>
          <w:rFonts w:ascii="Tahoma" w:eastAsia="Times New Roman" w:hAnsi="Tahoma" w:cs="Tahoma"/>
          <w:sz w:val="17"/>
          <w:szCs w:val="17"/>
        </w:rPr>
        <w:br/>
      </w:r>
      <w:r w:rsidR="00A84952" w:rsidRPr="005B6E2E">
        <w:rPr>
          <w:rFonts w:ascii="Tahoma" w:eastAsia="Times New Roman" w:hAnsi="Tahoma" w:cs="Tahoma"/>
          <w:b/>
          <w:bCs/>
          <w:sz w:val="17"/>
          <w:szCs w:val="17"/>
        </w:rPr>
        <w:t>Mergers and Acquisitions</w:t>
      </w:r>
      <w:r w:rsidR="00A84952" w:rsidRPr="005B6E2E">
        <w:rPr>
          <w:rFonts w:ascii="Tahoma" w:eastAsia="Times New Roman" w:hAnsi="Tahoma" w:cs="Tahoma"/>
          <w:sz w:val="17"/>
          <w:szCs w:val="17"/>
        </w:rPr>
        <w:br/>
      </w:r>
    </w:p>
    <w:p w14:paraId="25212384" w14:textId="1647D7C1" w:rsidR="00A84952" w:rsidRPr="005B6E2E" w:rsidRDefault="00A84952" w:rsidP="003E5AEF">
      <w:pPr>
        <w:rPr>
          <w:rFonts w:ascii="Tahoma" w:eastAsia="Times New Roman" w:hAnsi="Tahoma" w:cs="Tahoma"/>
          <w:sz w:val="17"/>
          <w:szCs w:val="17"/>
        </w:rPr>
      </w:pPr>
      <w:r w:rsidRPr="005B6E2E">
        <w:rPr>
          <w:rFonts w:ascii="Tahoma" w:eastAsia="Times New Roman" w:hAnsi="Tahoma" w:cs="Tahoma"/>
          <w:sz w:val="17"/>
          <w:szCs w:val="17"/>
        </w:rPr>
        <w:t xml:space="preserve">Involved in a </w:t>
      </w:r>
      <w:r w:rsidR="00B55B69" w:rsidRPr="005B6E2E">
        <w:rPr>
          <w:rFonts w:ascii="Tahoma" w:eastAsia="Times New Roman" w:hAnsi="Tahoma" w:cs="Tahoma"/>
          <w:sz w:val="17"/>
          <w:szCs w:val="17"/>
        </w:rPr>
        <w:t>few</w:t>
      </w:r>
      <w:r w:rsidRPr="005B6E2E">
        <w:rPr>
          <w:rFonts w:ascii="Tahoma" w:eastAsia="Times New Roman" w:hAnsi="Tahoma" w:cs="Tahoma"/>
          <w:sz w:val="17"/>
          <w:szCs w:val="17"/>
        </w:rPr>
        <w:t xml:space="preserve"> merger and ac</w:t>
      </w:r>
      <w:r w:rsidR="000F4F3C" w:rsidRPr="005B6E2E">
        <w:rPr>
          <w:rFonts w:ascii="Tahoma" w:eastAsia="Times New Roman" w:hAnsi="Tahoma" w:cs="Tahoma"/>
          <w:sz w:val="17"/>
          <w:szCs w:val="17"/>
        </w:rPr>
        <w:t>quisition studies throughout</w:t>
      </w:r>
      <w:r w:rsidRPr="005B6E2E">
        <w:rPr>
          <w:rFonts w:ascii="Tahoma" w:eastAsia="Times New Roman" w:hAnsi="Tahoma" w:cs="Tahoma"/>
          <w:sz w:val="17"/>
          <w:szCs w:val="17"/>
        </w:rPr>
        <w:t xml:space="preserve"> career. </w:t>
      </w:r>
      <w:r w:rsidR="00B55B69" w:rsidRPr="005B6E2E">
        <w:rPr>
          <w:rFonts w:ascii="Tahoma" w:eastAsia="Times New Roman" w:hAnsi="Tahoma" w:cs="Tahoma"/>
          <w:sz w:val="17"/>
          <w:szCs w:val="17"/>
        </w:rPr>
        <w:t>Several</w:t>
      </w:r>
      <w:r w:rsidRPr="005B6E2E">
        <w:rPr>
          <w:rFonts w:ascii="Tahoma" w:eastAsia="Times New Roman" w:hAnsi="Tahoma" w:cs="Tahoma"/>
          <w:sz w:val="17"/>
          <w:szCs w:val="17"/>
        </w:rPr>
        <w:t xml:space="preserve"> of these were conducted as confidential studies and cann</w:t>
      </w:r>
      <w:r w:rsidR="000F4F3C" w:rsidRPr="005B6E2E">
        <w:rPr>
          <w:rFonts w:ascii="Tahoma" w:eastAsia="Times New Roman" w:hAnsi="Tahoma" w:cs="Tahoma"/>
          <w:sz w:val="17"/>
          <w:szCs w:val="17"/>
        </w:rPr>
        <w:t>ot be listed. Those in which</w:t>
      </w:r>
      <w:r w:rsidRPr="005B6E2E">
        <w:rPr>
          <w:rFonts w:ascii="Tahoma" w:eastAsia="Times New Roman" w:hAnsi="Tahoma" w:cs="Tahoma"/>
          <w:sz w:val="17"/>
          <w:szCs w:val="17"/>
        </w:rPr>
        <w:t xml:space="preserve"> invol</w:t>
      </w:r>
      <w:r w:rsidR="008D1320" w:rsidRPr="005B6E2E">
        <w:rPr>
          <w:rFonts w:ascii="Tahoma" w:eastAsia="Times New Roman" w:hAnsi="Tahoma" w:cs="Tahoma"/>
          <w:sz w:val="17"/>
          <w:szCs w:val="17"/>
        </w:rPr>
        <w:t>vement was publicly known are:</w:t>
      </w:r>
      <w:r w:rsidR="008D1320" w:rsidRPr="005B6E2E">
        <w:rPr>
          <w:rFonts w:ascii="Tahoma" w:eastAsia="Times New Roman" w:hAnsi="Tahoma" w:cs="Tahoma"/>
          <w:sz w:val="17"/>
          <w:szCs w:val="17"/>
        </w:rPr>
        <w:br/>
      </w:r>
    </w:p>
    <w:p w14:paraId="035C44F1" w14:textId="77777777" w:rsidR="00A84952" w:rsidRPr="005B6E2E" w:rsidRDefault="00A84952" w:rsidP="003E5AEF">
      <w:pPr>
        <w:numPr>
          <w:ilvl w:val="0"/>
          <w:numId w:val="41"/>
        </w:numPr>
        <w:spacing w:before="45" w:after="45"/>
        <w:ind w:left="720" w:right="43"/>
        <w:rPr>
          <w:rFonts w:ascii="Tahoma" w:eastAsia="Times New Roman" w:hAnsi="Tahoma" w:cs="Tahoma"/>
          <w:sz w:val="17"/>
          <w:szCs w:val="17"/>
        </w:rPr>
      </w:pPr>
      <w:r w:rsidRPr="005B6E2E">
        <w:rPr>
          <w:rFonts w:ascii="Tahoma" w:eastAsia="Times New Roman" w:hAnsi="Tahoma" w:cs="Tahoma"/>
          <w:sz w:val="17"/>
          <w:szCs w:val="17"/>
        </w:rPr>
        <w:t>ONEOK, Inc./Southwest Gas Corporation</w:t>
      </w:r>
    </w:p>
    <w:p w14:paraId="05CD77B1" w14:textId="77777777" w:rsidR="00A84952" w:rsidRPr="005B6E2E" w:rsidRDefault="00A84952" w:rsidP="003E5AEF">
      <w:pPr>
        <w:numPr>
          <w:ilvl w:val="0"/>
          <w:numId w:val="41"/>
        </w:numPr>
        <w:spacing w:before="45" w:after="45"/>
        <w:ind w:left="720" w:right="43"/>
        <w:rPr>
          <w:rFonts w:ascii="Tahoma" w:eastAsia="Times New Roman" w:hAnsi="Tahoma" w:cs="Tahoma"/>
          <w:sz w:val="17"/>
          <w:szCs w:val="17"/>
        </w:rPr>
      </w:pPr>
      <w:r w:rsidRPr="005B6E2E">
        <w:rPr>
          <w:rFonts w:ascii="Tahoma" w:eastAsia="Times New Roman" w:hAnsi="Tahoma" w:cs="Tahoma"/>
          <w:sz w:val="17"/>
          <w:szCs w:val="17"/>
        </w:rPr>
        <w:t>Western Resources</w:t>
      </w:r>
    </w:p>
    <w:p w14:paraId="3675863C" w14:textId="7C041FE5" w:rsidR="00A84952" w:rsidRDefault="00795C31" w:rsidP="003E5AEF">
      <w:pPr>
        <w:rPr>
          <w:rFonts w:ascii="Tahoma" w:eastAsia="Times New Roman" w:hAnsi="Tahoma" w:cs="Tahoma"/>
          <w:sz w:val="17"/>
          <w:szCs w:val="17"/>
        </w:rPr>
      </w:pPr>
      <w:r>
        <w:rPr>
          <w:rFonts w:ascii="Tahoma" w:eastAsia="Times New Roman" w:hAnsi="Tahoma" w:cs="Tahoma"/>
          <w:sz w:val="17"/>
          <w:szCs w:val="17"/>
        </w:rPr>
        <w:br/>
      </w:r>
      <w:r w:rsidR="00A84952" w:rsidRPr="005B6E2E">
        <w:rPr>
          <w:rFonts w:ascii="Tahoma" w:eastAsia="Times New Roman" w:hAnsi="Tahoma" w:cs="Tahoma"/>
          <w:sz w:val="17"/>
          <w:szCs w:val="17"/>
        </w:rPr>
        <w:br/>
      </w:r>
      <w:r w:rsidR="00A84952" w:rsidRPr="005B6E2E">
        <w:rPr>
          <w:rFonts w:ascii="Tahoma" w:eastAsia="Times New Roman" w:hAnsi="Tahoma" w:cs="Tahoma"/>
          <w:b/>
          <w:bCs/>
          <w:sz w:val="17"/>
          <w:szCs w:val="17"/>
        </w:rPr>
        <w:t>Costing and Rate Design Analysis</w:t>
      </w:r>
      <w:r w:rsidR="00A84952" w:rsidRPr="005B6E2E">
        <w:rPr>
          <w:rFonts w:ascii="Tahoma" w:eastAsia="Times New Roman" w:hAnsi="Tahoma" w:cs="Tahoma"/>
          <w:sz w:val="17"/>
          <w:szCs w:val="17"/>
        </w:rPr>
        <w:br/>
      </w:r>
      <w:r w:rsidR="00A84952" w:rsidRPr="005B6E2E">
        <w:rPr>
          <w:rFonts w:ascii="Tahoma" w:eastAsia="Times New Roman" w:hAnsi="Tahoma" w:cs="Tahoma"/>
          <w:sz w:val="17"/>
          <w:szCs w:val="17"/>
        </w:rPr>
        <w:br/>
        <w:t>Used ROGM to conduct marginal cost, cost of service, gas supply and resource planning studies for utility clients. Various studies have been used for filings with public service commissions and for integrated resource planning. Performed specific costing and rate design studie</w:t>
      </w:r>
      <w:r w:rsidR="008D1320" w:rsidRPr="005B6E2E">
        <w:rPr>
          <w:rFonts w:ascii="Tahoma" w:eastAsia="Times New Roman" w:hAnsi="Tahoma" w:cs="Tahoma"/>
          <w:sz w:val="17"/>
          <w:szCs w:val="17"/>
        </w:rPr>
        <w:t>s for the following companies:</w:t>
      </w:r>
    </w:p>
    <w:p w14:paraId="454880FD" w14:textId="77777777" w:rsidR="00D87F75" w:rsidRPr="005B6E2E" w:rsidRDefault="00D87F75" w:rsidP="00E22B8C">
      <w:pPr>
        <w:spacing w:line="276" w:lineRule="auto"/>
        <w:rPr>
          <w:rFonts w:ascii="Tahoma" w:eastAsia="Times New Roman" w:hAnsi="Tahoma" w:cs="Tahoma"/>
          <w:sz w:val="17"/>
          <w:szCs w:val="17"/>
        </w:rPr>
      </w:pPr>
    </w:p>
    <w:p w14:paraId="55AB89D5" w14:textId="77777777" w:rsidR="00A84952" w:rsidRPr="005B6E2E" w:rsidRDefault="00A84952" w:rsidP="00E22B8C">
      <w:pPr>
        <w:pStyle w:val="ListParagraph"/>
        <w:numPr>
          <w:ilvl w:val="0"/>
          <w:numId w:val="40"/>
        </w:numPr>
        <w:spacing w:line="276" w:lineRule="auto"/>
        <w:rPr>
          <w:rFonts w:ascii="Tahoma" w:eastAsia="Times New Roman" w:hAnsi="Tahoma" w:cs="Tahoma"/>
          <w:sz w:val="17"/>
          <w:szCs w:val="17"/>
        </w:rPr>
      </w:pPr>
      <w:r w:rsidRPr="005B6E2E">
        <w:rPr>
          <w:rFonts w:ascii="Tahoma" w:eastAsia="Times New Roman" w:hAnsi="Tahoma" w:cs="Tahoma"/>
          <w:sz w:val="17"/>
          <w:szCs w:val="17"/>
        </w:rPr>
        <w:t>Western Resources</w:t>
      </w:r>
    </w:p>
    <w:p w14:paraId="104FF6D8" w14:textId="77777777" w:rsidR="00B55B69" w:rsidRPr="005B6E2E" w:rsidRDefault="00A84952" w:rsidP="00E22B8C">
      <w:pPr>
        <w:pStyle w:val="ListParagraph"/>
        <w:numPr>
          <w:ilvl w:val="0"/>
          <w:numId w:val="40"/>
        </w:numPr>
        <w:spacing w:before="45" w:after="45" w:line="276" w:lineRule="auto"/>
        <w:ind w:right="45"/>
        <w:rPr>
          <w:rFonts w:ascii="Tahoma" w:eastAsia="Times New Roman" w:hAnsi="Tahoma" w:cs="Tahoma"/>
          <w:sz w:val="17"/>
          <w:szCs w:val="17"/>
        </w:rPr>
      </w:pPr>
      <w:r w:rsidRPr="005B6E2E">
        <w:rPr>
          <w:rFonts w:ascii="Tahoma" w:eastAsia="Times New Roman" w:hAnsi="Tahoma" w:cs="Tahoma"/>
          <w:sz w:val="17"/>
          <w:szCs w:val="17"/>
        </w:rPr>
        <w:t>Kansas Gas Service Company</w:t>
      </w:r>
    </w:p>
    <w:p w14:paraId="7CAD92E0" w14:textId="77777777" w:rsidR="00B55B69" w:rsidRPr="005B6E2E" w:rsidRDefault="00A84952" w:rsidP="00E22B8C">
      <w:pPr>
        <w:pStyle w:val="ListParagraph"/>
        <w:numPr>
          <w:ilvl w:val="0"/>
          <w:numId w:val="40"/>
        </w:numPr>
        <w:spacing w:before="45" w:after="45" w:line="276" w:lineRule="auto"/>
        <w:ind w:right="45"/>
        <w:rPr>
          <w:rFonts w:ascii="Tahoma" w:eastAsia="Times New Roman" w:hAnsi="Tahoma" w:cs="Tahoma"/>
          <w:sz w:val="17"/>
          <w:szCs w:val="17"/>
        </w:rPr>
      </w:pPr>
      <w:r w:rsidRPr="005B6E2E">
        <w:rPr>
          <w:rFonts w:ascii="Tahoma" w:eastAsia="Times New Roman" w:hAnsi="Tahoma" w:cs="Tahoma"/>
          <w:sz w:val="17"/>
          <w:szCs w:val="17"/>
        </w:rPr>
        <w:t>Central Louisiana Electric Company</w:t>
      </w:r>
    </w:p>
    <w:p w14:paraId="04F8BB25" w14:textId="0E3F516D" w:rsidR="00A84952" w:rsidRDefault="00A84952" w:rsidP="00E22B8C">
      <w:pPr>
        <w:pStyle w:val="ListParagraph"/>
        <w:numPr>
          <w:ilvl w:val="0"/>
          <w:numId w:val="40"/>
        </w:numPr>
        <w:spacing w:before="45" w:after="45" w:line="276" w:lineRule="auto"/>
        <w:ind w:right="45"/>
        <w:rPr>
          <w:rFonts w:ascii="Tahoma" w:eastAsia="Times New Roman" w:hAnsi="Tahoma" w:cs="Tahoma"/>
          <w:sz w:val="17"/>
          <w:szCs w:val="17"/>
        </w:rPr>
      </w:pPr>
      <w:r w:rsidRPr="005B6E2E">
        <w:rPr>
          <w:rFonts w:ascii="Tahoma" w:eastAsia="Times New Roman" w:hAnsi="Tahoma" w:cs="Tahoma"/>
          <w:sz w:val="17"/>
          <w:szCs w:val="17"/>
        </w:rPr>
        <w:t>Washington Gas</w:t>
      </w:r>
    </w:p>
    <w:p w14:paraId="2E23716E" w14:textId="77777777" w:rsidR="002B14D2" w:rsidRPr="002B14D2" w:rsidRDefault="002B14D2" w:rsidP="002B14D2">
      <w:pPr>
        <w:spacing w:before="45" w:after="45" w:line="276" w:lineRule="auto"/>
        <w:ind w:right="45"/>
        <w:rPr>
          <w:rFonts w:ascii="Tahoma" w:eastAsia="Times New Roman" w:hAnsi="Tahoma" w:cs="Tahoma"/>
          <w:sz w:val="17"/>
          <w:szCs w:val="17"/>
        </w:rPr>
      </w:pPr>
    </w:p>
    <w:p w14:paraId="5AABB100" w14:textId="77777777" w:rsidR="00A84952" w:rsidRPr="005B6E2E" w:rsidRDefault="00A84952" w:rsidP="00E22B8C">
      <w:pPr>
        <w:shd w:val="clear" w:color="auto" w:fill="FFFFFF"/>
        <w:spacing w:line="276" w:lineRule="auto"/>
        <w:ind w:left="-567" w:firstLine="567"/>
        <w:rPr>
          <w:rFonts w:ascii="Tahoma" w:eastAsia="Times New Roman" w:hAnsi="Tahoma" w:cs="Tahoma"/>
          <w:b/>
          <w:sz w:val="17"/>
          <w:szCs w:val="17"/>
        </w:rPr>
      </w:pPr>
    </w:p>
    <w:p w14:paraId="4445D159" w14:textId="40FEB170" w:rsidR="00EE2FE3" w:rsidRDefault="00EE2FE3" w:rsidP="00E22B8C">
      <w:pPr>
        <w:shd w:val="clear" w:color="auto" w:fill="FFFFFF"/>
        <w:spacing w:line="276" w:lineRule="auto"/>
        <w:ind w:left="-567" w:firstLine="567"/>
        <w:rPr>
          <w:rFonts w:ascii="Tahoma" w:eastAsia="Times New Roman" w:hAnsi="Tahoma" w:cs="Tahoma"/>
          <w:b/>
          <w:sz w:val="17"/>
          <w:szCs w:val="17"/>
        </w:rPr>
      </w:pPr>
      <w:r w:rsidRPr="005B6E2E">
        <w:rPr>
          <w:rFonts w:ascii="Tahoma" w:eastAsia="Times New Roman" w:hAnsi="Tahoma" w:cs="Tahoma"/>
          <w:sz w:val="17"/>
          <w:szCs w:val="17"/>
        </w:rPr>
        <w:t xml:space="preserve">1998 – </w:t>
      </w:r>
      <w:r w:rsidR="00C8278A">
        <w:rPr>
          <w:rFonts w:ascii="Tahoma" w:eastAsia="Times New Roman" w:hAnsi="Tahoma" w:cs="Tahoma"/>
          <w:sz w:val="17"/>
          <w:szCs w:val="17"/>
        </w:rPr>
        <w:t>2002</w:t>
      </w:r>
      <w:r w:rsidRPr="005B6E2E">
        <w:rPr>
          <w:rFonts w:ascii="Tahoma" w:eastAsia="Times New Roman" w:hAnsi="Tahoma" w:cs="Tahoma"/>
          <w:b/>
          <w:sz w:val="17"/>
          <w:szCs w:val="17"/>
        </w:rPr>
        <w:t xml:space="preserve"> </w:t>
      </w:r>
      <w:r w:rsidRPr="005B6E2E">
        <w:rPr>
          <w:rFonts w:ascii="Tahoma" w:eastAsia="Times New Roman" w:hAnsi="Tahoma" w:cs="Tahoma"/>
          <w:b/>
          <w:sz w:val="17"/>
          <w:szCs w:val="17"/>
        </w:rPr>
        <w:tab/>
      </w:r>
      <w:r w:rsidRPr="005B6E2E">
        <w:rPr>
          <w:rFonts w:ascii="Tahoma" w:eastAsia="Times New Roman" w:hAnsi="Tahoma" w:cs="Tahoma"/>
          <w:b/>
          <w:sz w:val="17"/>
          <w:szCs w:val="17"/>
        </w:rPr>
        <w:tab/>
      </w:r>
      <w:r w:rsidRPr="005B6E2E">
        <w:rPr>
          <w:rFonts w:ascii="Tahoma" w:eastAsia="Times New Roman" w:hAnsi="Tahoma" w:cs="Tahoma"/>
          <w:b/>
          <w:sz w:val="17"/>
          <w:szCs w:val="17"/>
        </w:rPr>
        <w:tab/>
        <w:t>Vim Consulting, Inc.</w:t>
      </w:r>
    </w:p>
    <w:p w14:paraId="4C11A536" w14:textId="77777777" w:rsidR="00EE2FE3" w:rsidRPr="005B6E2E" w:rsidRDefault="00EE2FE3" w:rsidP="00E22B8C">
      <w:pPr>
        <w:shd w:val="clear" w:color="auto" w:fill="FFFFFF"/>
        <w:spacing w:line="276" w:lineRule="auto"/>
        <w:ind w:left="1593" w:firstLine="1287"/>
        <w:rPr>
          <w:rFonts w:ascii="Tahoma" w:eastAsia="Times New Roman" w:hAnsi="Tahoma" w:cs="Tahoma"/>
          <w:sz w:val="17"/>
          <w:szCs w:val="17"/>
        </w:rPr>
      </w:pPr>
      <w:r w:rsidRPr="005B6E2E">
        <w:rPr>
          <w:rFonts w:ascii="Tahoma" w:eastAsia="Times New Roman" w:hAnsi="Tahoma" w:cs="Tahoma"/>
          <w:sz w:val="17"/>
          <w:szCs w:val="17"/>
        </w:rPr>
        <w:t>President</w:t>
      </w:r>
    </w:p>
    <w:p w14:paraId="457D221E" w14:textId="5BFBEB72" w:rsidR="00EE2FE3" w:rsidRPr="005B6E2E" w:rsidRDefault="00EE2FE3" w:rsidP="00E22B8C">
      <w:pPr>
        <w:shd w:val="clear" w:color="auto" w:fill="FFFFFF"/>
        <w:spacing w:line="276" w:lineRule="auto"/>
        <w:rPr>
          <w:rFonts w:ascii="Tahoma" w:eastAsia="Times New Roman" w:hAnsi="Tahoma" w:cs="Tahoma"/>
          <w:sz w:val="17"/>
          <w:szCs w:val="17"/>
        </w:rPr>
      </w:pPr>
      <w:r w:rsidRPr="005B6E2E">
        <w:rPr>
          <w:rFonts w:ascii="Tahoma" w:eastAsia="Times New Roman" w:hAnsi="Tahoma" w:cs="Tahoma"/>
          <w:sz w:val="17"/>
          <w:szCs w:val="17"/>
        </w:rPr>
        <w:t xml:space="preserve"> </w:t>
      </w:r>
    </w:p>
    <w:p w14:paraId="377F9F9C" w14:textId="0402084E" w:rsidR="00EE2FE3" w:rsidRPr="005B6E2E" w:rsidRDefault="00EE2FE3" w:rsidP="00E22B8C">
      <w:pPr>
        <w:widowControl w:val="0"/>
        <w:numPr>
          <w:ilvl w:val="0"/>
          <w:numId w:val="8"/>
        </w:numPr>
        <w:tabs>
          <w:tab w:val="left" w:pos="220"/>
          <w:tab w:val="left" w:pos="720"/>
        </w:tabs>
        <w:autoSpaceDE w:val="0"/>
        <w:autoSpaceDN w:val="0"/>
        <w:adjustRightInd w:val="0"/>
        <w:spacing w:line="276" w:lineRule="auto"/>
        <w:rPr>
          <w:rFonts w:ascii="Tahoma" w:hAnsi="Tahoma" w:cs="Tahoma"/>
          <w:sz w:val="17"/>
          <w:szCs w:val="17"/>
        </w:rPr>
      </w:pPr>
      <w:r w:rsidRPr="005B6E2E">
        <w:rPr>
          <w:rFonts w:ascii="Tahoma" w:hAnsi="Tahoma" w:cs="Tahoma"/>
          <w:sz w:val="17"/>
          <w:szCs w:val="17"/>
        </w:rPr>
        <w:t>Worked on three main projects for Behavior and Health Research, Inc.:</w:t>
      </w:r>
    </w:p>
    <w:p w14:paraId="52A442F5" w14:textId="2A444B4A" w:rsidR="00EE2FE3" w:rsidRPr="005B6E2E" w:rsidRDefault="002E79B1" w:rsidP="002E79B1">
      <w:pPr>
        <w:widowControl w:val="0"/>
        <w:numPr>
          <w:ilvl w:val="0"/>
          <w:numId w:val="21"/>
        </w:numPr>
        <w:tabs>
          <w:tab w:val="left" w:pos="220"/>
          <w:tab w:val="left" w:pos="720"/>
        </w:tabs>
        <w:autoSpaceDE w:val="0"/>
        <w:autoSpaceDN w:val="0"/>
        <w:adjustRightInd w:val="0"/>
        <w:spacing w:line="276" w:lineRule="auto"/>
        <w:rPr>
          <w:rFonts w:ascii="Tahoma" w:hAnsi="Tahoma" w:cs="Tahoma"/>
          <w:sz w:val="17"/>
          <w:szCs w:val="17"/>
        </w:rPr>
      </w:pPr>
      <w:r>
        <w:rPr>
          <w:rFonts w:ascii="Tahoma" w:hAnsi="Tahoma" w:cs="Tahoma"/>
          <w:sz w:val="17"/>
          <w:szCs w:val="17"/>
        </w:rPr>
        <w:t>Managed a team to c</w:t>
      </w:r>
      <w:r w:rsidR="00EE2FE3" w:rsidRPr="00F835D8">
        <w:rPr>
          <w:rFonts w:ascii="Tahoma" w:hAnsi="Tahoma" w:cs="Tahoma"/>
          <w:sz w:val="17"/>
          <w:szCs w:val="17"/>
        </w:rPr>
        <w:t>reate an automated telephone survey and database system (IVR) from scratch to conduct and manage surveys for a project with the National Institute of Child Health and Human Development (NICHD)</w:t>
      </w:r>
      <w:r w:rsidR="00C9151D">
        <w:rPr>
          <w:rFonts w:ascii="Tahoma" w:hAnsi="Tahoma" w:cs="Tahoma"/>
          <w:sz w:val="17"/>
          <w:szCs w:val="17"/>
        </w:rPr>
        <w:t>.</w:t>
      </w:r>
    </w:p>
    <w:p w14:paraId="02A99EA1" w14:textId="32E21B96" w:rsidR="00EE2FE3" w:rsidRPr="005B6E2E" w:rsidRDefault="002E79B1" w:rsidP="00E22B8C">
      <w:pPr>
        <w:widowControl w:val="0"/>
        <w:numPr>
          <w:ilvl w:val="0"/>
          <w:numId w:val="21"/>
        </w:numPr>
        <w:tabs>
          <w:tab w:val="left" w:pos="220"/>
          <w:tab w:val="left" w:pos="720"/>
        </w:tabs>
        <w:autoSpaceDE w:val="0"/>
        <w:autoSpaceDN w:val="0"/>
        <w:adjustRightInd w:val="0"/>
        <w:spacing w:line="276" w:lineRule="auto"/>
        <w:rPr>
          <w:rFonts w:ascii="Tahoma" w:hAnsi="Tahoma" w:cs="Tahoma"/>
          <w:sz w:val="17"/>
          <w:szCs w:val="17"/>
        </w:rPr>
      </w:pPr>
      <w:r>
        <w:rPr>
          <w:rFonts w:ascii="Tahoma" w:hAnsi="Tahoma" w:cs="Tahoma"/>
          <w:sz w:val="17"/>
          <w:szCs w:val="17"/>
        </w:rPr>
        <w:t xml:space="preserve">Managed the creation of </w:t>
      </w:r>
      <w:r w:rsidR="00EE2FE3" w:rsidRPr="005B6E2E">
        <w:rPr>
          <w:rFonts w:ascii="Tahoma" w:hAnsi="Tahoma" w:cs="Tahoma"/>
          <w:sz w:val="17"/>
          <w:szCs w:val="17"/>
        </w:rPr>
        <w:t>a grants database system for the National Institute on Drug Abuse (NIDA) to track funding and post-award research over 100 projects</w:t>
      </w:r>
      <w:r w:rsidR="00CE2469">
        <w:rPr>
          <w:rFonts w:ascii="Tahoma" w:hAnsi="Tahoma" w:cs="Tahoma"/>
          <w:sz w:val="17"/>
          <w:szCs w:val="17"/>
        </w:rPr>
        <w:t>.</w:t>
      </w:r>
    </w:p>
    <w:p w14:paraId="40373000" w14:textId="336D09C3" w:rsidR="00EE2FE3" w:rsidRPr="005B6E2E" w:rsidRDefault="00EE2FE3" w:rsidP="00E22B8C">
      <w:pPr>
        <w:widowControl w:val="0"/>
        <w:numPr>
          <w:ilvl w:val="0"/>
          <w:numId w:val="23"/>
        </w:numPr>
        <w:tabs>
          <w:tab w:val="left" w:pos="220"/>
          <w:tab w:val="left" w:pos="720"/>
        </w:tabs>
        <w:autoSpaceDE w:val="0"/>
        <w:autoSpaceDN w:val="0"/>
        <w:adjustRightInd w:val="0"/>
        <w:spacing w:line="276" w:lineRule="auto"/>
        <w:rPr>
          <w:rFonts w:ascii="Tahoma" w:hAnsi="Tahoma" w:cs="Tahoma"/>
          <w:sz w:val="17"/>
          <w:szCs w:val="17"/>
        </w:rPr>
      </w:pPr>
      <w:r w:rsidRPr="005B6E2E">
        <w:rPr>
          <w:rFonts w:ascii="Tahoma" w:hAnsi="Tahoma" w:cs="Tahoma"/>
          <w:sz w:val="17"/>
          <w:szCs w:val="17"/>
        </w:rPr>
        <w:t xml:space="preserve">Originally started as a branch project, </w:t>
      </w:r>
      <w:r w:rsidR="002E79B1">
        <w:rPr>
          <w:rFonts w:ascii="Tahoma" w:hAnsi="Tahoma" w:cs="Tahoma"/>
          <w:sz w:val="17"/>
          <w:szCs w:val="17"/>
        </w:rPr>
        <w:t>it</w:t>
      </w:r>
      <w:r w:rsidRPr="005B6E2E">
        <w:rPr>
          <w:rFonts w:ascii="Tahoma" w:hAnsi="Tahoma" w:cs="Tahoma"/>
          <w:sz w:val="17"/>
          <w:szCs w:val="17"/>
        </w:rPr>
        <w:t xml:space="preserve"> </w:t>
      </w:r>
      <w:r w:rsidR="002E79B1">
        <w:rPr>
          <w:rFonts w:ascii="Tahoma" w:hAnsi="Tahoma" w:cs="Tahoma"/>
          <w:sz w:val="17"/>
          <w:szCs w:val="17"/>
        </w:rPr>
        <w:t xml:space="preserve">was </w:t>
      </w:r>
      <w:r w:rsidRPr="005B6E2E">
        <w:rPr>
          <w:rFonts w:ascii="Tahoma" w:hAnsi="Tahoma" w:cs="Tahoma"/>
          <w:sz w:val="17"/>
          <w:szCs w:val="17"/>
        </w:rPr>
        <w:t>upgraded for division-wide access and web-enabled access.</w:t>
      </w:r>
    </w:p>
    <w:p w14:paraId="20393B9B" w14:textId="2E4547D9" w:rsidR="00EE2FE3" w:rsidRPr="005B6E2E" w:rsidRDefault="00EE2FE3" w:rsidP="00E22B8C">
      <w:pPr>
        <w:widowControl w:val="0"/>
        <w:numPr>
          <w:ilvl w:val="0"/>
          <w:numId w:val="22"/>
        </w:numPr>
        <w:tabs>
          <w:tab w:val="left" w:pos="220"/>
          <w:tab w:val="left" w:pos="720"/>
        </w:tabs>
        <w:autoSpaceDE w:val="0"/>
        <w:autoSpaceDN w:val="0"/>
        <w:adjustRightInd w:val="0"/>
        <w:spacing w:line="276" w:lineRule="auto"/>
        <w:rPr>
          <w:rFonts w:ascii="Tahoma" w:hAnsi="Tahoma" w:cs="Tahoma"/>
          <w:sz w:val="17"/>
          <w:szCs w:val="17"/>
        </w:rPr>
      </w:pPr>
      <w:r w:rsidRPr="005B6E2E">
        <w:rPr>
          <w:rFonts w:ascii="Tahoma" w:hAnsi="Tahoma" w:cs="Tahoma"/>
          <w:sz w:val="17"/>
          <w:szCs w:val="17"/>
        </w:rPr>
        <w:t xml:space="preserve">NIDA </w:t>
      </w:r>
      <w:r w:rsidR="00CE2469">
        <w:rPr>
          <w:rFonts w:ascii="Tahoma" w:hAnsi="Tahoma" w:cs="Tahoma"/>
          <w:sz w:val="17"/>
          <w:szCs w:val="17"/>
        </w:rPr>
        <w:t xml:space="preserve">tracked </w:t>
      </w:r>
      <w:r w:rsidRPr="005B6E2E">
        <w:rPr>
          <w:rFonts w:ascii="Tahoma" w:hAnsi="Tahoma" w:cs="Tahoma"/>
          <w:sz w:val="17"/>
          <w:szCs w:val="17"/>
        </w:rPr>
        <w:t>$400</w:t>
      </w:r>
      <w:r w:rsidR="00CE2469">
        <w:rPr>
          <w:rFonts w:ascii="Tahoma" w:hAnsi="Tahoma" w:cs="Tahoma"/>
          <w:sz w:val="17"/>
          <w:szCs w:val="17"/>
        </w:rPr>
        <w:t xml:space="preserve"> million</w:t>
      </w:r>
      <w:r w:rsidRPr="005B6E2E">
        <w:rPr>
          <w:rFonts w:ascii="Tahoma" w:hAnsi="Tahoma" w:cs="Tahoma"/>
          <w:sz w:val="17"/>
          <w:szCs w:val="17"/>
        </w:rPr>
        <w:t xml:space="preserve"> in grants and research funding in various institutions </w:t>
      </w:r>
      <w:r w:rsidR="00CE2469">
        <w:rPr>
          <w:rFonts w:ascii="Tahoma" w:hAnsi="Tahoma" w:cs="Tahoma"/>
          <w:sz w:val="17"/>
          <w:szCs w:val="17"/>
        </w:rPr>
        <w:t>using this system.</w:t>
      </w:r>
    </w:p>
    <w:p w14:paraId="4EB07E5A" w14:textId="4101C368" w:rsidR="00EE2FE3" w:rsidRPr="005B6E2E" w:rsidRDefault="00CE2469" w:rsidP="00E22B8C">
      <w:pPr>
        <w:widowControl w:val="0"/>
        <w:numPr>
          <w:ilvl w:val="0"/>
          <w:numId w:val="21"/>
        </w:numPr>
        <w:tabs>
          <w:tab w:val="left" w:pos="220"/>
          <w:tab w:val="left" w:pos="720"/>
        </w:tabs>
        <w:autoSpaceDE w:val="0"/>
        <w:autoSpaceDN w:val="0"/>
        <w:adjustRightInd w:val="0"/>
        <w:spacing w:line="276" w:lineRule="auto"/>
        <w:rPr>
          <w:rFonts w:ascii="Tahoma" w:hAnsi="Tahoma" w:cs="Tahoma"/>
          <w:sz w:val="17"/>
          <w:szCs w:val="17"/>
        </w:rPr>
      </w:pPr>
      <w:r>
        <w:rPr>
          <w:rFonts w:ascii="Tahoma" w:hAnsi="Tahoma" w:cs="Tahoma"/>
          <w:sz w:val="17"/>
          <w:szCs w:val="17"/>
        </w:rPr>
        <w:t xml:space="preserve">Managed the creation of </w:t>
      </w:r>
      <w:r w:rsidR="00EE2FE3" w:rsidRPr="005B6E2E">
        <w:rPr>
          <w:rFonts w:ascii="Tahoma" w:hAnsi="Tahoma" w:cs="Tahoma"/>
          <w:sz w:val="17"/>
          <w:szCs w:val="17"/>
        </w:rPr>
        <w:t xml:space="preserve">a Clinical Trial Management System (CTMS) to </w:t>
      </w:r>
      <w:r>
        <w:rPr>
          <w:rFonts w:ascii="Tahoma" w:hAnsi="Tahoma" w:cs="Tahoma"/>
          <w:sz w:val="17"/>
          <w:szCs w:val="17"/>
        </w:rPr>
        <w:t xml:space="preserve">fully track, digitally record and </w:t>
      </w:r>
      <w:r w:rsidR="00EE2FE3" w:rsidRPr="005B6E2E">
        <w:rPr>
          <w:rFonts w:ascii="Tahoma" w:hAnsi="Tahoma" w:cs="Tahoma"/>
          <w:sz w:val="17"/>
          <w:szCs w:val="17"/>
        </w:rPr>
        <w:t xml:space="preserve">coordinate </w:t>
      </w:r>
      <w:r w:rsidR="00EE2FE3" w:rsidRPr="005B6E2E">
        <w:rPr>
          <w:rFonts w:ascii="Tahoma" w:hAnsi="Tahoma" w:cs="Tahoma"/>
          <w:sz w:val="17"/>
          <w:szCs w:val="17"/>
        </w:rPr>
        <w:lastRenderedPageBreak/>
        <w:t>clinical stud</w:t>
      </w:r>
      <w:r>
        <w:rPr>
          <w:rFonts w:ascii="Tahoma" w:hAnsi="Tahoma" w:cs="Tahoma"/>
          <w:sz w:val="17"/>
          <w:szCs w:val="17"/>
        </w:rPr>
        <w:t>y scheduling and results</w:t>
      </w:r>
      <w:r w:rsidR="00EE2FE3" w:rsidRPr="005B6E2E">
        <w:rPr>
          <w:rFonts w:ascii="Tahoma" w:hAnsi="Tahoma" w:cs="Tahoma"/>
          <w:sz w:val="17"/>
          <w:szCs w:val="17"/>
        </w:rPr>
        <w:t xml:space="preserve">, ensuring strict adherence to trial protocols, budgeting, employing audit trails and security in data management in terms of data privacy, </w:t>
      </w:r>
      <w:r w:rsidRPr="005B6E2E">
        <w:rPr>
          <w:rFonts w:ascii="Tahoma" w:hAnsi="Tahoma" w:cs="Tahoma"/>
          <w:sz w:val="17"/>
          <w:szCs w:val="17"/>
        </w:rPr>
        <w:t>encryption,</w:t>
      </w:r>
      <w:r w:rsidR="00EE2FE3" w:rsidRPr="005B6E2E">
        <w:rPr>
          <w:rFonts w:ascii="Tahoma" w:hAnsi="Tahoma" w:cs="Tahoma"/>
          <w:sz w:val="17"/>
          <w:szCs w:val="17"/>
        </w:rPr>
        <w:t xml:space="preserve"> and archiving.</w:t>
      </w:r>
    </w:p>
    <w:p w14:paraId="63EC22C0" w14:textId="250A6170" w:rsidR="00EE2FE3" w:rsidRPr="005B6E2E" w:rsidRDefault="00CE2469" w:rsidP="00E22B8C">
      <w:pPr>
        <w:widowControl w:val="0"/>
        <w:numPr>
          <w:ilvl w:val="0"/>
          <w:numId w:val="20"/>
        </w:numPr>
        <w:tabs>
          <w:tab w:val="left" w:pos="220"/>
          <w:tab w:val="left" w:pos="720"/>
        </w:tabs>
        <w:autoSpaceDE w:val="0"/>
        <w:autoSpaceDN w:val="0"/>
        <w:adjustRightInd w:val="0"/>
        <w:spacing w:line="276" w:lineRule="auto"/>
        <w:rPr>
          <w:rFonts w:ascii="Tahoma" w:hAnsi="Tahoma" w:cs="Tahoma"/>
          <w:sz w:val="17"/>
          <w:szCs w:val="17"/>
        </w:rPr>
      </w:pPr>
      <w:r>
        <w:rPr>
          <w:rFonts w:ascii="Tahoma" w:hAnsi="Tahoma" w:cs="Tahoma"/>
          <w:sz w:val="17"/>
          <w:szCs w:val="17"/>
        </w:rPr>
        <w:t xml:space="preserve">The </w:t>
      </w:r>
      <w:r w:rsidR="00EE2FE3" w:rsidRPr="005B6E2E">
        <w:rPr>
          <w:rFonts w:ascii="Tahoma" w:hAnsi="Tahoma" w:cs="Tahoma"/>
          <w:sz w:val="17"/>
          <w:szCs w:val="17"/>
        </w:rPr>
        <w:t xml:space="preserve">1st automated clinical trial of BHR </w:t>
      </w:r>
      <w:r>
        <w:rPr>
          <w:rFonts w:ascii="Tahoma" w:hAnsi="Tahoma" w:cs="Tahoma"/>
          <w:sz w:val="17"/>
          <w:szCs w:val="17"/>
        </w:rPr>
        <w:t xml:space="preserve">was for the evaluation </w:t>
      </w:r>
      <w:r w:rsidR="00EE2FE3" w:rsidRPr="005B6E2E">
        <w:rPr>
          <w:rFonts w:ascii="Tahoma" w:hAnsi="Tahoma" w:cs="Tahoma"/>
          <w:sz w:val="17"/>
          <w:szCs w:val="17"/>
        </w:rPr>
        <w:t>of Eli Lilly’s Prozac on ADHD in kids</w:t>
      </w:r>
      <w:r>
        <w:rPr>
          <w:rFonts w:ascii="Tahoma" w:hAnsi="Tahoma" w:cs="Tahoma"/>
          <w:sz w:val="17"/>
          <w:szCs w:val="17"/>
        </w:rPr>
        <w:t>.</w:t>
      </w:r>
    </w:p>
    <w:p w14:paraId="46CA5BE7" w14:textId="468AFA26" w:rsidR="006B65D4" w:rsidRDefault="006B65D4" w:rsidP="00E22B8C">
      <w:pPr>
        <w:shd w:val="clear" w:color="auto" w:fill="FFFFFF"/>
        <w:spacing w:line="276" w:lineRule="auto"/>
        <w:ind w:left="-567"/>
        <w:rPr>
          <w:rFonts w:ascii="Tahoma" w:eastAsia="Times New Roman" w:hAnsi="Tahoma" w:cs="Tahoma"/>
          <w:b/>
          <w:sz w:val="17"/>
          <w:szCs w:val="17"/>
        </w:rPr>
      </w:pPr>
    </w:p>
    <w:p w14:paraId="5CAB5673" w14:textId="77777777" w:rsidR="00C8278A" w:rsidRPr="005B6E2E" w:rsidRDefault="00C8278A" w:rsidP="00E22B8C">
      <w:pPr>
        <w:shd w:val="clear" w:color="auto" w:fill="FFFFFF"/>
        <w:spacing w:line="276" w:lineRule="auto"/>
        <w:ind w:left="-567"/>
        <w:rPr>
          <w:rFonts w:ascii="Tahoma" w:eastAsia="Times New Roman" w:hAnsi="Tahoma" w:cs="Tahoma"/>
          <w:b/>
          <w:sz w:val="17"/>
          <w:szCs w:val="17"/>
        </w:rPr>
      </w:pPr>
    </w:p>
    <w:p w14:paraId="5C348C60" w14:textId="1A857343" w:rsidR="006B65D4" w:rsidRDefault="006B65D4" w:rsidP="00E22B8C">
      <w:pPr>
        <w:shd w:val="clear" w:color="auto" w:fill="FFFFFF"/>
        <w:spacing w:line="276" w:lineRule="auto"/>
        <w:ind w:left="-567"/>
        <w:rPr>
          <w:rFonts w:ascii="Tahoma" w:eastAsia="Times New Roman" w:hAnsi="Tahoma" w:cs="Tahoma"/>
          <w:b/>
          <w:sz w:val="17"/>
          <w:szCs w:val="17"/>
        </w:rPr>
      </w:pPr>
      <w:r w:rsidRPr="005B6E2E">
        <w:rPr>
          <w:rFonts w:ascii="Tahoma" w:eastAsia="Times New Roman" w:hAnsi="Tahoma" w:cs="Tahoma"/>
          <w:b/>
          <w:sz w:val="17"/>
          <w:szCs w:val="17"/>
        </w:rPr>
        <w:tab/>
      </w:r>
      <w:r w:rsidRPr="005B6E2E">
        <w:rPr>
          <w:rFonts w:ascii="Tahoma" w:eastAsia="Times New Roman" w:hAnsi="Tahoma" w:cs="Tahoma"/>
          <w:sz w:val="17"/>
          <w:szCs w:val="17"/>
        </w:rPr>
        <w:t>1995 – 1998</w:t>
      </w:r>
      <w:r w:rsidRPr="005B6E2E">
        <w:rPr>
          <w:rFonts w:ascii="Tahoma" w:eastAsia="Times New Roman" w:hAnsi="Tahoma" w:cs="Tahoma"/>
          <w:b/>
          <w:sz w:val="17"/>
          <w:szCs w:val="17"/>
        </w:rPr>
        <w:t xml:space="preserve"> </w:t>
      </w:r>
      <w:r w:rsidRPr="005B6E2E">
        <w:rPr>
          <w:rFonts w:ascii="Tahoma" w:eastAsia="Times New Roman" w:hAnsi="Tahoma" w:cs="Tahoma"/>
          <w:b/>
          <w:sz w:val="17"/>
          <w:szCs w:val="17"/>
        </w:rPr>
        <w:tab/>
      </w:r>
      <w:r w:rsidRPr="005B6E2E">
        <w:rPr>
          <w:rFonts w:ascii="Tahoma" w:eastAsia="Times New Roman" w:hAnsi="Tahoma" w:cs="Tahoma"/>
          <w:b/>
          <w:sz w:val="17"/>
          <w:szCs w:val="17"/>
        </w:rPr>
        <w:tab/>
      </w:r>
      <w:r w:rsidRPr="005B6E2E">
        <w:rPr>
          <w:rFonts w:ascii="Tahoma" w:eastAsia="Times New Roman" w:hAnsi="Tahoma" w:cs="Tahoma"/>
          <w:b/>
          <w:sz w:val="17"/>
          <w:szCs w:val="17"/>
        </w:rPr>
        <w:tab/>
        <w:t>Corporate Economic Strategies</w:t>
      </w:r>
    </w:p>
    <w:p w14:paraId="6FD129ED" w14:textId="07588D2D" w:rsidR="006B65D4" w:rsidRPr="005B6E2E" w:rsidRDefault="006B65D4" w:rsidP="00E22B8C">
      <w:pPr>
        <w:shd w:val="clear" w:color="auto" w:fill="FFFFFF"/>
        <w:spacing w:line="276" w:lineRule="auto"/>
        <w:ind w:left="1593" w:firstLine="1287"/>
        <w:rPr>
          <w:rFonts w:ascii="Tahoma" w:eastAsia="Times New Roman" w:hAnsi="Tahoma" w:cs="Tahoma"/>
          <w:sz w:val="17"/>
          <w:szCs w:val="17"/>
        </w:rPr>
      </w:pPr>
      <w:r w:rsidRPr="005B6E2E">
        <w:rPr>
          <w:rFonts w:ascii="Tahoma" w:eastAsia="Times New Roman" w:hAnsi="Tahoma" w:cs="Tahoma"/>
          <w:sz w:val="17"/>
          <w:szCs w:val="17"/>
        </w:rPr>
        <w:t xml:space="preserve">Consultant </w:t>
      </w:r>
    </w:p>
    <w:p w14:paraId="1784495B" w14:textId="77777777" w:rsidR="006B65D4" w:rsidRPr="005B6E2E" w:rsidRDefault="006B65D4" w:rsidP="00E22B8C">
      <w:pPr>
        <w:shd w:val="clear" w:color="auto" w:fill="FFFFFF"/>
        <w:spacing w:line="276" w:lineRule="auto"/>
        <w:rPr>
          <w:rFonts w:ascii="Tahoma" w:eastAsia="Times New Roman" w:hAnsi="Tahoma" w:cs="Tahoma"/>
          <w:sz w:val="17"/>
          <w:szCs w:val="17"/>
        </w:rPr>
      </w:pPr>
    </w:p>
    <w:p w14:paraId="74B1DC42" w14:textId="17D313AB" w:rsidR="00EE2FE3" w:rsidRPr="005B6E2E" w:rsidRDefault="00EE2FE3" w:rsidP="00E22B8C">
      <w:pPr>
        <w:widowControl w:val="0"/>
        <w:numPr>
          <w:ilvl w:val="0"/>
          <w:numId w:val="8"/>
        </w:numPr>
        <w:tabs>
          <w:tab w:val="left" w:pos="220"/>
          <w:tab w:val="left" w:pos="720"/>
        </w:tabs>
        <w:autoSpaceDE w:val="0"/>
        <w:autoSpaceDN w:val="0"/>
        <w:adjustRightInd w:val="0"/>
        <w:spacing w:line="276" w:lineRule="auto"/>
        <w:rPr>
          <w:rFonts w:ascii="Tahoma" w:hAnsi="Tahoma" w:cs="Tahoma"/>
          <w:sz w:val="17"/>
          <w:szCs w:val="17"/>
        </w:rPr>
      </w:pPr>
      <w:r w:rsidRPr="005B6E2E">
        <w:rPr>
          <w:rFonts w:ascii="Tahoma" w:hAnsi="Tahoma" w:cs="Tahoma"/>
          <w:sz w:val="17"/>
          <w:szCs w:val="17"/>
        </w:rPr>
        <w:t>Began consulting Washington Gas under the rate</w:t>
      </w:r>
      <w:r w:rsidR="00C94F97">
        <w:rPr>
          <w:rFonts w:ascii="Tahoma" w:hAnsi="Tahoma" w:cs="Tahoma"/>
          <w:sz w:val="17"/>
          <w:szCs w:val="17"/>
        </w:rPr>
        <w:t>s</w:t>
      </w:r>
      <w:r w:rsidRPr="005B6E2E">
        <w:rPr>
          <w:rFonts w:ascii="Tahoma" w:hAnsi="Tahoma" w:cs="Tahoma"/>
          <w:sz w:val="17"/>
          <w:szCs w:val="17"/>
        </w:rPr>
        <w:t xml:space="preserve"> and regulatory affairs arm of business, began development of forecasting, planning and portfolio optimization models for various clients of the firm.</w:t>
      </w:r>
    </w:p>
    <w:p w14:paraId="25A051E0" w14:textId="25C4DB75" w:rsidR="0021298D" w:rsidRDefault="0021298D" w:rsidP="00E22B8C">
      <w:pPr>
        <w:shd w:val="clear" w:color="auto" w:fill="FFFFFF"/>
        <w:spacing w:line="276" w:lineRule="auto"/>
        <w:ind w:left="-567" w:firstLine="567"/>
        <w:rPr>
          <w:rFonts w:ascii="Tahoma" w:eastAsia="Times New Roman" w:hAnsi="Tahoma" w:cs="Tahoma"/>
          <w:b/>
          <w:color w:val="000000"/>
          <w:sz w:val="17"/>
          <w:szCs w:val="17"/>
        </w:rPr>
      </w:pPr>
    </w:p>
    <w:p w14:paraId="0C23CE94" w14:textId="33336B27" w:rsidR="0021298D" w:rsidRDefault="0021298D" w:rsidP="00E22B8C">
      <w:pPr>
        <w:shd w:val="clear" w:color="auto" w:fill="FFFFFF"/>
        <w:spacing w:line="276" w:lineRule="auto"/>
        <w:ind w:left="-567" w:firstLine="567"/>
        <w:rPr>
          <w:rFonts w:ascii="Tahoma" w:eastAsia="Times New Roman" w:hAnsi="Tahoma" w:cs="Tahoma"/>
          <w:b/>
          <w:color w:val="000000"/>
          <w:sz w:val="17"/>
          <w:szCs w:val="17"/>
        </w:rPr>
      </w:pPr>
    </w:p>
    <w:p w14:paraId="3227C2AF" w14:textId="77777777" w:rsidR="0021298D" w:rsidRDefault="0021298D" w:rsidP="00E22B8C">
      <w:pPr>
        <w:shd w:val="clear" w:color="auto" w:fill="FFFFFF"/>
        <w:spacing w:line="276" w:lineRule="auto"/>
        <w:ind w:left="-567" w:firstLine="567"/>
        <w:rPr>
          <w:rFonts w:ascii="Tahoma" w:eastAsia="Times New Roman" w:hAnsi="Tahoma" w:cs="Tahoma"/>
          <w:b/>
          <w:color w:val="000000"/>
          <w:sz w:val="17"/>
          <w:szCs w:val="17"/>
        </w:rPr>
      </w:pPr>
    </w:p>
    <w:p w14:paraId="4B109837" w14:textId="1271C88F" w:rsidR="005B6E2E" w:rsidRPr="005B6E2E" w:rsidRDefault="005B6E2E" w:rsidP="00E22B8C">
      <w:pPr>
        <w:shd w:val="clear" w:color="auto" w:fill="FFFFFF"/>
        <w:spacing w:line="276" w:lineRule="auto"/>
        <w:ind w:left="-567" w:firstLine="567"/>
        <w:rPr>
          <w:rFonts w:ascii="Tahoma" w:eastAsia="Times New Roman" w:hAnsi="Tahoma" w:cs="Tahoma"/>
          <w:b/>
          <w:color w:val="000000"/>
          <w:sz w:val="17"/>
          <w:szCs w:val="17"/>
        </w:rPr>
      </w:pPr>
      <w:r w:rsidRPr="005B6E2E">
        <w:rPr>
          <w:rFonts w:ascii="Tahoma" w:eastAsia="Times New Roman" w:hAnsi="Tahoma" w:cs="Tahoma"/>
          <w:b/>
          <w:color w:val="000000"/>
          <w:sz w:val="17"/>
          <w:szCs w:val="17"/>
        </w:rPr>
        <w:t>EDUCATION</w:t>
      </w:r>
    </w:p>
    <w:p w14:paraId="56AC5E6E" w14:textId="77777777" w:rsidR="005B6E2E" w:rsidRPr="005B6E2E" w:rsidRDefault="005B6E2E" w:rsidP="00E22B8C">
      <w:pPr>
        <w:shd w:val="clear" w:color="auto" w:fill="FFFFFF"/>
        <w:spacing w:line="276" w:lineRule="auto"/>
        <w:rPr>
          <w:rFonts w:ascii="Tahoma" w:eastAsia="Times New Roman" w:hAnsi="Tahoma" w:cs="Tahoma"/>
          <w:color w:val="000000"/>
          <w:sz w:val="17"/>
          <w:szCs w:val="17"/>
        </w:rPr>
      </w:pPr>
    </w:p>
    <w:p w14:paraId="2DAF83BE" w14:textId="77777777" w:rsidR="005B6E2E" w:rsidRPr="005B6E2E" w:rsidRDefault="005B6E2E" w:rsidP="00E22B8C">
      <w:pPr>
        <w:shd w:val="clear" w:color="auto" w:fill="FFFFFF"/>
        <w:spacing w:line="276" w:lineRule="auto"/>
        <w:ind w:left="-567" w:firstLine="567"/>
        <w:rPr>
          <w:rFonts w:ascii="Tahoma" w:eastAsia="Times New Roman" w:hAnsi="Tahoma" w:cs="Tahoma"/>
          <w:bCs/>
          <w:sz w:val="17"/>
          <w:szCs w:val="17"/>
        </w:rPr>
      </w:pPr>
      <w:r w:rsidRPr="005B6E2E">
        <w:rPr>
          <w:rFonts w:ascii="Tahoma" w:eastAsia="Times New Roman" w:hAnsi="Tahoma" w:cs="Tahoma"/>
          <w:sz w:val="17"/>
          <w:szCs w:val="17"/>
        </w:rPr>
        <w:t>1993 – 1995</w:t>
      </w:r>
      <w:r w:rsidRPr="005B6E2E">
        <w:rPr>
          <w:rFonts w:ascii="Tahoma" w:eastAsia="Times New Roman" w:hAnsi="Tahoma" w:cs="Tahoma"/>
          <w:sz w:val="17"/>
          <w:szCs w:val="17"/>
        </w:rPr>
        <w:tab/>
      </w:r>
      <w:r w:rsidRPr="005B6E2E">
        <w:rPr>
          <w:rFonts w:ascii="Tahoma" w:eastAsia="Times New Roman" w:hAnsi="Tahoma" w:cs="Tahoma"/>
          <w:sz w:val="17"/>
          <w:szCs w:val="17"/>
        </w:rPr>
        <w:tab/>
      </w:r>
      <w:r w:rsidRPr="005B6E2E">
        <w:rPr>
          <w:rFonts w:ascii="Tahoma" w:eastAsia="Times New Roman" w:hAnsi="Tahoma" w:cs="Tahoma"/>
          <w:sz w:val="17"/>
          <w:szCs w:val="17"/>
        </w:rPr>
        <w:tab/>
      </w:r>
      <w:r w:rsidRPr="005B6E2E">
        <w:rPr>
          <w:rFonts w:ascii="Tahoma" w:eastAsia="Times New Roman" w:hAnsi="Tahoma" w:cs="Tahoma"/>
          <w:bCs/>
          <w:sz w:val="17"/>
          <w:szCs w:val="17"/>
        </w:rPr>
        <w:t xml:space="preserve">Georgetown University, Washington DC </w:t>
      </w:r>
    </w:p>
    <w:p w14:paraId="415DEB70" w14:textId="415ACC73" w:rsidR="005B6E2E" w:rsidRPr="005B6E2E" w:rsidRDefault="005B6E2E" w:rsidP="00E22B8C">
      <w:pPr>
        <w:shd w:val="clear" w:color="auto" w:fill="FFFFFF"/>
        <w:spacing w:line="276" w:lineRule="auto"/>
        <w:ind w:left="2880"/>
        <w:rPr>
          <w:rFonts w:ascii="Tahoma" w:eastAsia="Times New Roman" w:hAnsi="Tahoma" w:cs="Tahoma"/>
          <w:i/>
          <w:iCs/>
          <w:sz w:val="17"/>
          <w:szCs w:val="17"/>
        </w:rPr>
      </w:pPr>
      <w:r w:rsidRPr="005B6E2E">
        <w:rPr>
          <w:rFonts w:ascii="Tahoma" w:eastAsia="Times New Roman" w:hAnsi="Tahoma" w:cs="Tahoma"/>
          <w:sz w:val="17"/>
          <w:szCs w:val="17"/>
        </w:rPr>
        <w:t xml:space="preserve">MA, Economics, </w:t>
      </w:r>
      <w:r w:rsidRPr="005B6E2E">
        <w:rPr>
          <w:rFonts w:ascii="Tahoma" w:eastAsia="Times New Roman" w:hAnsi="Tahoma" w:cs="Tahoma"/>
          <w:i/>
          <w:iCs/>
          <w:sz w:val="17"/>
          <w:szCs w:val="17"/>
        </w:rPr>
        <w:t>Full Fellowship</w:t>
      </w:r>
      <w:r w:rsidR="009A0B5E">
        <w:rPr>
          <w:rFonts w:ascii="Tahoma" w:eastAsia="Times New Roman" w:hAnsi="Tahoma" w:cs="Tahoma"/>
          <w:i/>
          <w:iCs/>
          <w:sz w:val="17"/>
          <w:szCs w:val="17"/>
        </w:rPr>
        <w:t>, Research Assistant</w:t>
      </w:r>
      <w:r w:rsidR="00CE2469">
        <w:rPr>
          <w:rFonts w:ascii="Tahoma" w:eastAsia="Times New Roman" w:hAnsi="Tahoma" w:cs="Tahoma"/>
          <w:i/>
          <w:iCs/>
          <w:sz w:val="17"/>
          <w:szCs w:val="17"/>
        </w:rPr>
        <w:t>, reached all but Ph.D. (ABD) stage</w:t>
      </w:r>
    </w:p>
    <w:p w14:paraId="4B1DF23E" w14:textId="77777777" w:rsidR="005B6E2E" w:rsidRPr="005B6E2E" w:rsidRDefault="005B6E2E" w:rsidP="00E22B8C">
      <w:pPr>
        <w:shd w:val="clear" w:color="auto" w:fill="FFFFFF"/>
        <w:spacing w:line="276" w:lineRule="auto"/>
        <w:ind w:left="2873" w:firstLine="567"/>
        <w:rPr>
          <w:rFonts w:ascii="Tahoma" w:eastAsia="Times New Roman" w:hAnsi="Tahoma" w:cs="Tahoma"/>
          <w:i/>
          <w:iCs/>
          <w:sz w:val="17"/>
          <w:szCs w:val="17"/>
        </w:rPr>
      </w:pPr>
    </w:p>
    <w:p w14:paraId="56E30419" w14:textId="6ED214FD" w:rsidR="005B6E2E" w:rsidRPr="005B6E2E" w:rsidRDefault="005B6E2E" w:rsidP="00E22B8C">
      <w:pPr>
        <w:shd w:val="clear" w:color="auto" w:fill="FFFFFF"/>
        <w:spacing w:line="276" w:lineRule="auto"/>
        <w:ind w:left="-567" w:firstLine="567"/>
        <w:rPr>
          <w:rFonts w:ascii="Tahoma" w:eastAsia="Times New Roman" w:hAnsi="Tahoma" w:cs="Tahoma"/>
          <w:bCs/>
          <w:sz w:val="17"/>
          <w:szCs w:val="17"/>
        </w:rPr>
      </w:pPr>
      <w:r w:rsidRPr="005B6E2E">
        <w:rPr>
          <w:rFonts w:ascii="Tahoma" w:eastAsia="Times New Roman" w:hAnsi="Tahoma" w:cs="Tahoma"/>
          <w:sz w:val="17"/>
          <w:szCs w:val="17"/>
        </w:rPr>
        <w:t>1989 – 1993</w:t>
      </w:r>
      <w:r w:rsidRPr="005B6E2E">
        <w:rPr>
          <w:rFonts w:ascii="Tahoma" w:eastAsia="Times New Roman" w:hAnsi="Tahoma" w:cs="Tahoma"/>
          <w:sz w:val="17"/>
          <w:szCs w:val="17"/>
        </w:rPr>
        <w:tab/>
      </w:r>
      <w:r w:rsidRPr="005B6E2E">
        <w:rPr>
          <w:rFonts w:ascii="Tahoma" w:eastAsia="Times New Roman" w:hAnsi="Tahoma" w:cs="Tahoma"/>
          <w:sz w:val="17"/>
          <w:szCs w:val="17"/>
        </w:rPr>
        <w:tab/>
      </w:r>
      <w:r w:rsidRPr="005B6E2E">
        <w:rPr>
          <w:rFonts w:ascii="Tahoma" w:eastAsia="Times New Roman" w:hAnsi="Tahoma" w:cs="Tahoma"/>
          <w:sz w:val="17"/>
          <w:szCs w:val="17"/>
        </w:rPr>
        <w:tab/>
      </w:r>
      <w:proofErr w:type="spellStart"/>
      <w:r w:rsidRPr="005B6E2E">
        <w:rPr>
          <w:rFonts w:ascii="Tahoma" w:eastAsia="Times New Roman" w:hAnsi="Tahoma" w:cs="Tahoma"/>
          <w:bCs/>
          <w:sz w:val="17"/>
          <w:szCs w:val="17"/>
        </w:rPr>
        <w:t>Boğaziçi</w:t>
      </w:r>
      <w:proofErr w:type="spellEnd"/>
      <w:r w:rsidRPr="005B6E2E">
        <w:rPr>
          <w:rFonts w:ascii="Tahoma" w:eastAsia="Times New Roman" w:hAnsi="Tahoma" w:cs="Tahoma"/>
          <w:bCs/>
          <w:sz w:val="17"/>
          <w:szCs w:val="17"/>
        </w:rPr>
        <w:t xml:space="preserve"> University (</w:t>
      </w:r>
      <w:r w:rsidR="00B204F9">
        <w:rPr>
          <w:rFonts w:ascii="Tahoma" w:eastAsia="Times New Roman" w:hAnsi="Tahoma" w:cs="Tahoma"/>
          <w:bCs/>
          <w:sz w:val="17"/>
          <w:szCs w:val="17"/>
        </w:rPr>
        <w:t>consistently rank</w:t>
      </w:r>
      <w:r w:rsidR="001D785F">
        <w:rPr>
          <w:rFonts w:ascii="Tahoma" w:eastAsia="Times New Roman" w:hAnsi="Tahoma" w:cs="Tahoma"/>
          <w:bCs/>
          <w:sz w:val="17"/>
          <w:szCs w:val="17"/>
        </w:rPr>
        <w:t>ed</w:t>
      </w:r>
      <w:r w:rsidR="00B204F9">
        <w:rPr>
          <w:rFonts w:ascii="Tahoma" w:eastAsia="Times New Roman" w:hAnsi="Tahoma" w:cs="Tahoma"/>
          <w:bCs/>
          <w:sz w:val="17"/>
          <w:szCs w:val="17"/>
        </w:rPr>
        <w:t xml:space="preserve"> as </w:t>
      </w:r>
      <w:r w:rsidR="0021298D">
        <w:rPr>
          <w:rFonts w:ascii="Tahoma" w:eastAsia="Times New Roman" w:hAnsi="Tahoma" w:cs="Tahoma"/>
          <w:bCs/>
          <w:sz w:val="17"/>
          <w:szCs w:val="17"/>
        </w:rPr>
        <w:t xml:space="preserve">one of </w:t>
      </w:r>
      <w:r w:rsidR="00944ACA">
        <w:rPr>
          <w:rFonts w:ascii="Tahoma" w:eastAsia="Times New Roman" w:hAnsi="Tahoma" w:cs="Tahoma"/>
          <w:bCs/>
          <w:sz w:val="17"/>
          <w:szCs w:val="17"/>
        </w:rPr>
        <w:t xml:space="preserve">Turkey’s </w:t>
      </w:r>
      <w:r w:rsidR="00B204F9">
        <w:rPr>
          <w:rFonts w:ascii="Tahoma" w:eastAsia="Times New Roman" w:hAnsi="Tahoma" w:cs="Tahoma"/>
          <w:bCs/>
          <w:sz w:val="17"/>
          <w:szCs w:val="17"/>
        </w:rPr>
        <w:t>top universiti</w:t>
      </w:r>
      <w:r w:rsidR="0021298D">
        <w:rPr>
          <w:rFonts w:ascii="Tahoma" w:eastAsia="Times New Roman" w:hAnsi="Tahoma" w:cs="Tahoma"/>
          <w:bCs/>
          <w:sz w:val="17"/>
          <w:szCs w:val="17"/>
        </w:rPr>
        <w:t>es</w:t>
      </w:r>
      <w:r w:rsidRPr="005B6E2E">
        <w:rPr>
          <w:rFonts w:ascii="Tahoma" w:eastAsia="Times New Roman" w:hAnsi="Tahoma" w:cs="Tahoma"/>
          <w:bCs/>
          <w:sz w:val="17"/>
          <w:szCs w:val="17"/>
        </w:rPr>
        <w:t>)</w:t>
      </w:r>
    </w:p>
    <w:p w14:paraId="5E21092C" w14:textId="77777777" w:rsidR="005B6E2E" w:rsidRPr="005B6E2E" w:rsidRDefault="005B6E2E" w:rsidP="00E22B8C">
      <w:pPr>
        <w:shd w:val="clear" w:color="auto" w:fill="FFFFFF"/>
        <w:spacing w:line="276" w:lineRule="auto"/>
        <w:ind w:left="2873"/>
        <w:rPr>
          <w:rFonts w:ascii="Tahoma" w:eastAsia="Times New Roman" w:hAnsi="Tahoma" w:cs="Tahoma"/>
          <w:sz w:val="17"/>
          <w:szCs w:val="17"/>
        </w:rPr>
      </w:pPr>
      <w:r w:rsidRPr="005B6E2E">
        <w:rPr>
          <w:rFonts w:ascii="Tahoma" w:eastAsia="Times New Roman" w:hAnsi="Tahoma" w:cs="Tahoma"/>
          <w:sz w:val="17"/>
          <w:szCs w:val="17"/>
        </w:rPr>
        <w:t>BSc, Industrial Engineering</w:t>
      </w:r>
      <w:r w:rsidRPr="005B6E2E">
        <w:rPr>
          <w:rFonts w:ascii="Tahoma" w:eastAsia="Times New Roman" w:hAnsi="Tahoma" w:cs="Tahoma"/>
          <w:sz w:val="17"/>
          <w:szCs w:val="17"/>
        </w:rPr>
        <w:br/>
      </w:r>
    </w:p>
    <w:p w14:paraId="3469D1E0" w14:textId="6819D475" w:rsidR="005B6E2E" w:rsidRDefault="005B6E2E" w:rsidP="00E22B8C">
      <w:pPr>
        <w:shd w:val="clear" w:color="auto" w:fill="FFFFFF"/>
        <w:spacing w:line="276" w:lineRule="auto"/>
        <w:ind w:left="-567" w:firstLine="567"/>
        <w:rPr>
          <w:rFonts w:ascii="Tahoma" w:eastAsia="Times New Roman" w:hAnsi="Tahoma" w:cs="Tahoma"/>
          <w:bCs/>
          <w:sz w:val="17"/>
          <w:szCs w:val="17"/>
        </w:rPr>
      </w:pPr>
      <w:r w:rsidRPr="005B6E2E">
        <w:rPr>
          <w:rFonts w:ascii="Tahoma" w:eastAsia="Times New Roman" w:hAnsi="Tahoma" w:cs="Tahoma"/>
          <w:sz w:val="17"/>
          <w:szCs w:val="17"/>
        </w:rPr>
        <w:t>1981 – 1989</w:t>
      </w:r>
      <w:r w:rsidRPr="005B6E2E">
        <w:rPr>
          <w:rFonts w:ascii="Tahoma" w:eastAsia="Times New Roman" w:hAnsi="Tahoma" w:cs="Tahoma"/>
          <w:sz w:val="17"/>
          <w:szCs w:val="17"/>
        </w:rPr>
        <w:tab/>
      </w:r>
      <w:r w:rsidRPr="005B6E2E">
        <w:rPr>
          <w:rFonts w:ascii="Tahoma" w:eastAsia="Times New Roman" w:hAnsi="Tahoma" w:cs="Tahoma"/>
          <w:sz w:val="17"/>
          <w:szCs w:val="17"/>
        </w:rPr>
        <w:tab/>
      </w:r>
      <w:r w:rsidRPr="005B6E2E">
        <w:rPr>
          <w:rFonts w:ascii="Tahoma" w:eastAsia="Times New Roman" w:hAnsi="Tahoma" w:cs="Tahoma"/>
          <w:sz w:val="17"/>
          <w:szCs w:val="17"/>
        </w:rPr>
        <w:tab/>
      </w:r>
      <w:r w:rsidRPr="005B6E2E">
        <w:rPr>
          <w:rFonts w:ascii="Tahoma" w:eastAsia="Times New Roman" w:hAnsi="Tahoma" w:cs="Tahoma"/>
          <w:bCs/>
          <w:sz w:val="17"/>
          <w:szCs w:val="17"/>
        </w:rPr>
        <w:t>Galatasaray Lycée</w:t>
      </w:r>
      <w:r w:rsidR="00081CF5">
        <w:rPr>
          <w:rFonts w:ascii="Tahoma" w:eastAsia="Times New Roman" w:hAnsi="Tahoma" w:cs="Tahoma"/>
          <w:bCs/>
          <w:sz w:val="17"/>
          <w:szCs w:val="17"/>
        </w:rPr>
        <w:t xml:space="preserve"> (</w:t>
      </w:r>
      <w:r w:rsidR="00A24573">
        <w:rPr>
          <w:rFonts w:ascii="Tahoma" w:eastAsia="Times New Roman" w:hAnsi="Tahoma" w:cs="Tahoma"/>
          <w:bCs/>
          <w:sz w:val="17"/>
          <w:szCs w:val="17"/>
        </w:rPr>
        <w:t>French/Turkish bilingual h</w:t>
      </w:r>
      <w:r w:rsidR="00081CF5">
        <w:rPr>
          <w:rFonts w:ascii="Tahoma" w:eastAsia="Times New Roman" w:hAnsi="Tahoma" w:cs="Tahoma"/>
          <w:bCs/>
          <w:sz w:val="17"/>
          <w:szCs w:val="17"/>
        </w:rPr>
        <w:t>igh school)</w:t>
      </w:r>
      <w:r w:rsidRPr="005B6E2E">
        <w:rPr>
          <w:rFonts w:ascii="Tahoma" w:eastAsia="Times New Roman" w:hAnsi="Tahoma" w:cs="Tahoma"/>
          <w:bCs/>
          <w:sz w:val="17"/>
          <w:szCs w:val="17"/>
        </w:rPr>
        <w:t>, Istanbul (Established in 14</w:t>
      </w:r>
      <w:r w:rsidR="00BC0EED">
        <w:rPr>
          <w:rFonts w:ascii="Tahoma" w:eastAsia="Times New Roman" w:hAnsi="Tahoma" w:cs="Tahoma"/>
          <w:bCs/>
          <w:sz w:val="17"/>
          <w:szCs w:val="17"/>
        </w:rPr>
        <w:t>81</w:t>
      </w:r>
      <w:r w:rsidR="004E57EE">
        <w:rPr>
          <w:rFonts w:ascii="Tahoma" w:eastAsia="Times New Roman" w:hAnsi="Tahoma" w:cs="Tahoma"/>
          <w:bCs/>
          <w:sz w:val="17"/>
          <w:szCs w:val="17"/>
        </w:rPr>
        <w:t>, oldest in TR</w:t>
      </w:r>
      <w:r w:rsidRPr="005B6E2E">
        <w:rPr>
          <w:rFonts w:ascii="Tahoma" w:eastAsia="Times New Roman" w:hAnsi="Tahoma" w:cs="Tahoma"/>
          <w:bCs/>
          <w:sz w:val="17"/>
          <w:szCs w:val="17"/>
        </w:rPr>
        <w:t>)</w:t>
      </w:r>
    </w:p>
    <w:p w14:paraId="171276A1" w14:textId="6119444B" w:rsidR="009A4988" w:rsidRDefault="009A4988" w:rsidP="00E22B8C">
      <w:pPr>
        <w:shd w:val="clear" w:color="auto" w:fill="FFFFFF"/>
        <w:spacing w:line="276" w:lineRule="auto"/>
        <w:ind w:left="-567" w:firstLine="567"/>
        <w:rPr>
          <w:rFonts w:ascii="Tahoma" w:eastAsia="Times New Roman" w:hAnsi="Tahoma" w:cs="Tahoma"/>
          <w:bCs/>
          <w:sz w:val="17"/>
          <w:szCs w:val="17"/>
        </w:rPr>
      </w:pPr>
      <w:r>
        <w:rPr>
          <w:rFonts w:ascii="Tahoma" w:eastAsia="Times New Roman" w:hAnsi="Tahoma" w:cs="Tahoma"/>
          <w:bCs/>
          <w:sz w:val="17"/>
          <w:szCs w:val="17"/>
        </w:rPr>
        <w:br/>
      </w:r>
    </w:p>
    <w:p w14:paraId="373C2582" w14:textId="6257E5D7" w:rsidR="009A4988" w:rsidRDefault="009A4988" w:rsidP="00E22B8C">
      <w:pPr>
        <w:shd w:val="clear" w:color="auto" w:fill="FFFFFF"/>
        <w:spacing w:line="276" w:lineRule="auto"/>
        <w:ind w:left="-567" w:firstLine="567"/>
        <w:rPr>
          <w:rFonts w:ascii="Tahoma" w:eastAsia="Times New Roman" w:hAnsi="Tahoma" w:cs="Tahoma"/>
          <w:bCs/>
          <w:sz w:val="17"/>
          <w:szCs w:val="17"/>
        </w:rPr>
      </w:pPr>
      <w:r w:rsidRPr="009A4988">
        <w:rPr>
          <w:rFonts w:ascii="Tahoma" w:eastAsia="Times New Roman" w:hAnsi="Tahoma" w:cs="Tahoma"/>
          <w:b/>
          <w:bCs/>
          <w:sz w:val="17"/>
          <w:szCs w:val="17"/>
        </w:rPr>
        <w:t>MEMBERSHIPS</w:t>
      </w:r>
      <w:r>
        <w:rPr>
          <w:rFonts w:ascii="Tahoma" w:eastAsia="Times New Roman" w:hAnsi="Tahoma" w:cs="Tahoma"/>
          <w:b/>
          <w:bCs/>
          <w:sz w:val="17"/>
          <w:szCs w:val="17"/>
        </w:rPr>
        <w:t xml:space="preserve"> AND CONSULTANCY</w:t>
      </w:r>
    </w:p>
    <w:p w14:paraId="42567B72" w14:textId="0E9B5728" w:rsidR="009A4988" w:rsidRDefault="009A4988" w:rsidP="009A4988">
      <w:pPr>
        <w:pStyle w:val="ListParagraph"/>
        <w:numPr>
          <w:ilvl w:val="0"/>
          <w:numId w:val="8"/>
        </w:numPr>
        <w:spacing w:line="276" w:lineRule="auto"/>
        <w:rPr>
          <w:rFonts w:ascii="Tahoma" w:eastAsia="Times New Roman" w:hAnsi="Tahoma" w:cs="Tahoma"/>
          <w:sz w:val="17"/>
          <w:szCs w:val="17"/>
        </w:rPr>
      </w:pPr>
      <w:r>
        <w:rPr>
          <w:rFonts w:ascii="Tahoma" w:eastAsia="Times New Roman" w:hAnsi="Tahoma" w:cs="Tahoma"/>
          <w:sz w:val="17"/>
          <w:szCs w:val="17"/>
        </w:rPr>
        <w:t xml:space="preserve">Member of </w:t>
      </w:r>
      <w:r w:rsidRPr="009A4988">
        <w:rPr>
          <w:rFonts w:ascii="Tahoma" w:eastAsia="Times New Roman" w:hAnsi="Tahoma" w:cs="Tahoma"/>
          <w:sz w:val="17"/>
          <w:szCs w:val="17"/>
        </w:rPr>
        <w:t>American Nuclear Society</w:t>
      </w:r>
      <w:r>
        <w:rPr>
          <w:rFonts w:ascii="Tahoma" w:eastAsia="Times New Roman" w:hAnsi="Tahoma" w:cs="Tahoma"/>
          <w:sz w:val="17"/>
          <w:szCs w:val="17"/>
        </w:rPr>
        <w:t xml:space="preserve"> (ANS)</w:t>
      </w:r>
    </w:p>
    <w:p w14:paraId="28B41634" w14:textId="37F820F7" w:rsidR="009A4988" w:rsidRDefault="009A4988" w:rsidP="009A4988">
      <w:pPr>
        <w:pStyle w:val="ListParagraph"/>
        <w:numPr>
          <w:ilvl w:val="0"/>
          <w:numId w:val="8"/>
        </w:numPr>
        <w:spacing w:line="276" w:lineRule="auto"/>
        <w:rPr>
          <w:rFonts w:ascii="Tahoma" w:eastAsia="Times New Roman" w:hAnsi="Tahoma" w:cs="Tahoma"/>
          <w:sz w:val="17"/>
          <w:szCs w:val="17"/>
        </w:rPr>
      </w:pPr>
      <w:r>
        <w:rPr>
          <w:rFonts w:ascii="Tahoma" w:eastAsia="Times New Roman" w:hAnsi="Tahoma" w:cs="Tahoma"/>
          <w:sz w:val="17"/>
          <w:szCs w:val="17"/>
        </w:rPr>
        <w:t>Consultant to Energy Disputes Arbitration Center (EDAC)</w:t>
      </w:r>
    </w:p>
    <w:p w14:paraId="4780F0F0" w14:textId="0D3BB7D3" w:rsidR="009A4988" w:rsidRDefault="009A4988" w:rsidP="009A4988">
      <w:pPr>
        <w:pStyle w:val="ListParagraph"/>
        <w:numPr>
          <w:ilvl w:val="0"/>
          <w:numId w:val="8"/>
        </w:numPr>
        <w:spacing w:line="276" w:lineRule="auto"/>
        <w:rPr>
          <w:rFonts w:ascii="Tahoma" w:eastAsia="Times New Roman" w:hAnsi="Tahoma" w:cs="Tahoma"/>
          <w:sz w:val="17"/>
          <w:szCs w:val="17"/>
        </w:rPr>
      </w:pPr>
      <w:r>
        <w:rPr>
          <w:rFonts w:ascii="Tahoma" w:eastAsia="Times New Roman" w:hAnsi="Tahoma" w:cs="Tahoma"/>
          <w:sz w:val="17"/>
          <w:szCs w:val="17"/>
        </w:rPr>
        <w:t>Member of International Council for Commercial Arbitration (ICCA)</w:t>
      </w:r>
    </w:p>
    <w:p w14:paraId="0FDCAD9B" w14:textId="3D949FE7" w:rsidR="009A4988" w:rsidRPr="009A4988" w:rsidRDefault="00FE0306" w:rsidP="009A4988">
      <w:pPr>
        <w:pStyle w:val="ListParagraph"/>
        <w:numPr>
          <w:ilvl w:val="0"/>
          <w:numId w:val="8"/>
        </w:numPr>
        <w:spacing w:line="276" w:lineRule="auto"/>
        <w:rPr>
          <w:rFonts w:ascii="Tahoma" w:eastAsia="Times New Roman" w:hAnsi="Tahoma" w:cs="Tahoma"/>
          <w:sz w:val="17"/>
          <w:szCs w:val="17"/>
        </w:rPr>
      </w:pPr>
      <w:r>
        <w:rPr>
          <w:rFonts w:ascii="Tahoma" w:eastAsia="Times New Roman" w:hAnsi="Tahoma" w:cs="Tahoma"/>
          <w:sz w:val="17"/>
          <w:szCs w:val="17"/>
        </w:rPr>
        <w:t>Member of Miami International Arbitration Society (MIAS)</w:t>
      </w:r>
    </w:p>
    <w:p w14:paraId="631C2DA9" w14:textId="2F19A068" w:rsidR="00E91B8B" w:rsidRDefault="009A4988" w:rsidP="00E22B8C">
      <w:pPr>
        <w:spacing w:line="276" w:lineRule="auto"/>
        <w:rPr>
          <w:rFonts w:ascii="Tahoma" w:eastAsia="Times New Roman" w:hAnsi="Tahoma" w:cs="Tahoma"/>
          <w:sz w:val="17"/>
          <w:szCs w:val="17"/>
        </w:rPr>
      </w:pPr>
      <w:r>
        <w:rPr>
          <w:rFonts w:ascii="Tahoma" w:eastAsia="Times New Roman" w:hAnsi="Tahoma" w:cs="Tahoma"/>
          <w:sz w:val="17"/>
          <w:szCs w:val="17"/>
        </w:rPr>
        <w:br/>
      </w:r>
    </w:p>
    <w:p w14:paraId="3415940D" w14:textId="1C45E59B" w:rsidR="001E7978" w:rsidRPr="001E7978" w:rsidRDefault="001E7978" w:rsidP="00E22B8C">
      <w:pPr>
        <w:spacing w:line="276" w:lineRule="auto"/>
        <w:rPr>
          <w:rFonts w:ascii="Tahoma" w:eastAsia="Times New Roman" w:hAnsi="Tahoma" w:cs="Tahoma"/>
          <w:b/>
          <w:bCs/>
          <w:sz w:val="17"/>
          <w:szCs w:val="17"/>
        </w:rPr>
      </w:pPr>
      <w:r w:rsidRPr="001E7978">
        <w:rPr>
          <w:rFonts w:ascii="Tahoma" w:eastAsia="Times New Roman" w:hAnsi="Tahoma" w:cs="Tahoma"/>
          <w:b/>
          <w:bCs/>
          <w:sz w:val="17"/>
          <w:szCs w:val="17"/>
        </w:rPr>
        <w:t>LANGUAGES</w:t>
      </w:r>
    </w:p>
    <w:p w14:paraId="69BDBB6A" w14:textId="766B2A0D" w:rsidR="00376999" w:rsidRPr="005B6E2E" w:rsidRDefault="00E449B4" w:rsidP="009A0B5E">
      <w:pPr>
        <w:spacing w:line="276" w:lineRule="auto"/>
        <w:rPr>
          <w:rFonts w:ascii="Tahoma" w:eastAsia="Times New Roman" w:hAnsi="Tahoma" w:cs="Tahoma"/>
          <w:sz w:val="17"/>
          <w:szCs w:val="17"/>
        </w:rPr>
      </w:pPr>
      <w:r>
        <w:rPr>
          <w:rFonts w:ascii="Tahoma" w:eastAsia="Times New Roman" w:hAnsi="Tahoma" w:cs="Tahoma"/>
          <w:sz w:val="17"/>
          <w:szCs w:val="17"/>
        </w:rPr>
        <w:t xml:space="preserve">Native in </w:t>
      </w:r>
      <w:r w:rsidR="001E7978">
        <w:rPr>
          <w:rFonts w:ascii="Tahoma" w:eastAsia="Times New Roman" w:hAnsi="Tahoma" w:cs="Tahoma"/>
          <w:sz w:val="17"/>
          <w:szCs w:val="17"/>
        </w:rPr>
        <w:t>English</w:t>
      </w:r>
      <w:r>
        <w:rPr>
          <w:rFonts w:ascii="Tahoma" w:eastAsia="Times New Roman" w:hAnsi="Tahoma" w:cs="Tahoma"/>
          <w:sz w:val="17"/>
          <w:szCs w:val="17"/>
        </w:rPr>
        <w:t xml:space="preserve"> and</w:t>
      </w:r>
      <w:r w:rsidR="001E7978">
        <w:rPr>
          <w:rFonts w:ascii="Tahoma" w:eastAsia="Times New Roman" w:hAnsi="Tahoma" w:cs="Tahoma"/>
          <w:sz w:val="17"/>
          <w:szCs w:val="17"/>
        </w:rPr>
        <w:t xml:space="preserve"> Turkish</w:t>
      </w:r>
      <w:r>
        <w:rPr>
          <w:rFonts w:ascii="Tahoma" w:eastAsia="Times New Roman" w:hAnsi="Tahoma" w:cs="Tahoma"/>
          <w:sz w:val="17"/>
          <w:szCs w:val="17"/>
        </w:rPr>
        <w:t xml:space="preserve">, proficient in </w:t>
      </w:r>
      <w:r w:rsidR="001E7978">
        <w:rPr>
          <w:rFonts w:ascii="Tahoma" w:eastAsia="Times New Roman" w:hAnsi="Tahoma" w:cs="Tahoma"/>
          <w:sz w:val="17"/>
          <w:szCs w:val="17"/>
        </w:rPr>
        <w:t xml:space="preserve">French, </w:t>
      </w:r>
      <w:r>
        <w:rPr>
          <w:rFonts w:ascii="Tahoma" w:eastAsia="Times New Roman" w:hAnsi="Tahoma" w:cs="Tahoma"/>
          <w:sz w:val="17"/>
          <w:szCs w:val="17"/>
        </w:rPr>
        <w:t xml:space="preserve">limited working proficiency in </w:t>
      </w:r>
      <w:r w:rsidR="001E7978">
        <w:rPr>
          <w:rFonts w:ascii="Tahoma" w:eastAsia="Times New Roman" w:hAnsi="Tahoma" w:cs="Tahoma"/>
          <w:sz w:val="17"/>
          <w:szCs w:val="17"/>
        </w:rPr>
        <w:t>Spanish</w:t>
      </w:r>
    </w:p>
    <w:sectPr w:rsidR="00376999" w:rsidRPr="005B6E2E" w:rsidSect="00E53F69">
      <w:pgSz w:w="11900" w:h="16840"/>
      <w:pgMar w:top="1021" w:right="567" w:bottom="1021" w:left="851"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71E0E" w14:textId="77777777" w:rsidR="00611390" w:rsidRDefault="00611390" w:rsidP="00D07BC4">
      <w:r>
        <w:separator/>
      </w:r>
    </w:p>
  </w:endnote>
  <w:endnote w:type="continuationSeparator" w:id="0">
    <w:p w14:paraId="1A79611A" w14:textId="77777777" w:rsidR="00611390" w:rsidRDefault="00611390" w:rsidP="00D0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ebRegular">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FDEA9" w14:textId="77777777" w:rsidR="00611390" w:rsidRDefault="00611390" w:rsidP="00D07BC4">
      <w:r>
        <w:separator/>
      </w:r>
    </w:p>
  </w:footnote>
  <w:footnote w:type="continuationSeparator" w:id="0">
    <w:p w14:paraId="108CDF23" w14:textId="77777777" w:rsidR="00611390" w:rsidRDefault="00611390" w:rsidP="00D07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94F8D"/>
    <w:multiLevelType w:val="hybridMultilevel"/>
    <w:tmpl w:val="5484E3FC"/>
    <w:lvl w:ilvl="0" w:tplc="8162039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56C39"/>
    <w:multiLevelType w:val="hybridMultilevel"/>
    <w:tmpl w:val="0C264C32"/>
    <w:lvl w:ilvl="0" w:tplc="555076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19081A"/>
    <w:multiLevelType w:val="hybridMultilevel"/>
    <w:tmpl w:val="1954F78C"/>
    <w:lvl w:ilvl="0" w:tplc="44CA7C8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22462"/>
    <w:multiLevelType w:val="hybridMultilevel"/>
    <w:tmpl w:val="1EC23C62"/>
    <w:lvl w:ilvl="0" w:tplc="8162039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AC6C64"/>
    <w:multiLevelType w:val="hybridMultilevel"/>
    <w:tmpl w:val="0D00070E"/>
    <w:lvl w:ilvl="0" w:tplc="2E26C220">
      <w:numFmt w:val="bullet"/>
      <w:lvlText w:val="-"/>
      <w:lvlJc w:val="left"/>
      <w:pPr>
        <w:ind w:left="720" w:hanging="360"/>
      </w:pPr>
      <w:rPr>
        <w:rFonts w:ascii="Titillium WebRegular" w:eastAsiaTheme="minorEastAsia" w:hAnsi="Titillium WebRegular" w:cs="Helvetica Neue"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65FC3"/>
    <w:multiLevelType w:val="hybridMultilevel"/>
    <w:tmpl w:val="204A39E2"/>
    <w:lvl w:ilvl="0" w:tplc="555076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526E35"/>
    <w:multiLevelType w:val="hybridMultilevel"/>
    <w:tmpl w:val="67B6458A"/>
    <w:lvl w:ilvl="0" w:tplc="8162039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00230"/>
    <w:multiLevelType w:val="multilevel"/>
    <w:tmpl w:val="21A2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905C35"/>
    <w:multiLevelType w:val="hybridMultilevel"/>
    <w:tmpl w:val="389E58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D91BCC"/>
    <w:multiLevelType w:val="multilevel"/>
    <w:tmpl w:val="266E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B91B07"/>
    <w:multiLevelType w:val="hybridMultilevel"/>
    <w:tmpl w:val="47D2A7DE"/>
    <w:lvl w:ilvl="0" w:tplc="555076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06AA4"/>
    <w:multiLevelType w:val="multilevel"/>
    <w:tmpl w:val="BCAC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F87AE9"/>
    <w:multiLevelType w:val="multilevel"/>
    <w:tmpl w:val="FDB6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DC1E6A"/>
    <w:multiLevelType w:val="hybridMultilevel"/>
    <w:tmpl w:val="E1EA93C4"/>
    <w:lvl w:ilvl="0" w:tplc="5550761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543B99"/>
    <w:multiLevelType w:val="hybridMultilevel"/>
    <w:tmpl w:val="1818A6FA"/>
    <w:lvl w:ilvl="0" w:tplc="27681852">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A3E97"/>
    <w:multiLevelType w:val="hybridMultilevel"/>
    <w:tmpl w:val="D9C021FA"/>
    <w:lvl w:ilvl="0" w:tplc="8162039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83E74"/>
    <w:multiLevelType w:val="multilevel"/>
    <w:tmpl w:val="3938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C86639"/>
    <w:multiLevelType w:val="hybridMultilevel"/>
    <w:tmpl w:val="E54C2C6C"/>
    <w:lvl w:ilvl="0" w:tplc="2E26C220">
      <w:numFmt w:val="bullet"/>
      <w:lvlText w:val="-"/>
      <w:lvlJc w:val="left"/>
      <w:pPr>
        <w:ind w:left="720" w:hanging="360"/>
      </w:pPr>
      <w:rPr>
        <w:rFonts w:ascii="Titillium WebRegular" w:eastAsiaTheme="minorEastAsia" w:hAnsi="Titillium WebRegular"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95544"/>
    <w:multiLevelType w:val="hybridMultilevel"/>
    <w:tmpl w:val="B1F8252E"/>
    <w:lvl w:ilvl="0" w:tplc="5550761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CC50691"/>
    <w:multiLevelType w:val="hybridMultilevel"/>
    <w:tmpl w:val="46D0FB6A"/>
    <w:lvl w:ilvl="0" w:tplc="5550761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2142F82"/>
    <w:multiLevelType w:val="hybridMultilevel"/>
    <w:tmpl w:val="A9BC43EC"/>
    <w:lvl w:ilvl="0" w:tplc="8162039C">
      <w:start w:val="1"/>
      <w:numFmt w:val="bullet"/>
      <w:lvlText w:val="–"/>
      <w:lvlJc w:val="left"/>
      <w:pPr>
        <w:ind w:left="720" w:hanging="360"/>
      </w:pPr>
      <w:rPr>
        <w:rFonts w:ascii="Times New Roman" w:hAnsi="Times New Roman" w:cs="Times New Roman" w:hint="default"/>
      </w:rPr>
    </w:lvl>
    <w:lvl w:ilvl="1" w:tplc="5550761A">
      <w:start w:val="1"/>
      <w:numFmt w:val="bullet"/>
      <w:lvlText w:val=""/>
      <w:lvlJc w:val="left"/>
      <w:pPr>
        <w:ind w:left="1440" w:hanging="360"/>
      </w:pPr>
      <w:rPr>
        <w:rFonts w:ascii="Symbol" w:hAnsi="Symbol" w:hint="default"/>
      </w:rPr>
    </w:lvl>
    <w:lvl w:ilvl="2" w:tplc="8162039C">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C5E40"/>
    <w:multiLevelType w:val="multilevel"/>
    <w:tmpl w:val="FED0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B01975"/>
    <w:multiLevelType w:val="hybridMultilevel"/>
    <w:tmpl w:val="C7360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A2AD5"/>
    <w:multiLevelType w:val="hybridMultilevel"/>
    <w:tmpl w:val="D47E6FDE"/>
    <w:lvl w:ilvl="0" w:tplc="5550761A">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86B6AE3"/>
    <w:multiLevelType w:val="multilevel"/>
    <w:tmpl w:val="83D4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4C725B"/>
    <w:multiLevelType w:val="hybridMultilevel"/>
    <w:tmpl w:val="B6EC1E16"/>
    <w:lvl w:ilvl="0" w:tplc="5550761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E84634E"/>
    <w:multiLevelType w:val="hybridMultilevel"/>
    <w:tmpl w:val="D57EF066"/>
    <w:lvl w:ilvl="0" w:tplc="555076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94277"/>
    <w:multiLevelType w:val="hybridMultilevel"/>
    <w:tmpl w:val="1764A238"/>
    <w:lvl w:ilvl="0" w:tplc="8162039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2F544E"/>
    <w:multiLevelType w:val="multilevel"/>
    <w:tmpl w:val="E5D4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AC07E0"/>
    <w:multiLevelType w:val="hybridMultilevel"/>
    <w:tmpl w:val="ABBA93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252425"/>
    <w:multiLevelType w:val="hybridMultilevel"/>
    <w:tmpl w:val="C290C636"/>
    <w:lvl w:ilvl="0" w:tplc="8162039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E14EED"/>
    <w:multiLevelType w:val="hybridMultilevel"/>
    <w:tmpl w:val="5826384C"/>
    <w:lvl w:ilvl="0" w:tplc="8162039C">
      <w:start w:val="1"/>
      <w:numFmt w:val="bullet"/>
      <w:lvlText w:val="–"/>
      <w:lvlJc w:val="left"/>
      <w:pPr>
        <w:ind w:left="720" w:hanging="360"/>
      </w:pPr>
      <w:rPr>
        <w:rFonts w:ascii="Times New Roman" w:hAnsi="Times New Roman" w:cs="Times New Roman" w:hint="default"/>
      </w:rPr>
    </w:lvl>
    <w:lvl w:ilvl="1" w:tplc="5550761A">
      <w:start w:val="1"/>
      <w:numFmt w:val="bullet"/>
      <w:lvlText w:val=""/>
      <w:lvlJc w:val="left"/>
      <w:pPr>
        <w:ind w:left="720" w:hanging="360"/>
      </w:pPr>
      <w:rPr>
        <w:rFonts w:ascii="Symbol" w:hAnsi="Symbol" w:hint="default"/>
      </w:rPr>
    </w:lvl>
    <w:lvl w:ilvl="2" w:tplc="8162039C">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A2F61"/>
    <w:multiLevelType w:val="hybridMultilevel"/>
    <w:tmpl w:val="EFA8B9E4"/>
    <w:lvl w:ilvl="0" w:tplc="8162039C">
      <w:start w:val="1"/>
      <w:numFmt w:val="bullet"/>
      <w:lvlText w:val="–"/>
      <w:lvlJc w:val="left"/>
      <w:pPr>
        <w:ind w:left="720" w:hanging="360"/>
      </w:pPr>
      <w:rPr>
        <w:rFonts w:ascii="Times New Roman" w:hAnsi="Times New Roman" w:cs="Times New Roman" w:hint="default"/>
      </w:rPr>
    </w:lvl>
    <w:lvl w:ilvl="1" w:tplc="8162039C">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663E37"/>
    <w:multiLevelType w:val="multilevel"/>
    <w:tmpl w:val="F648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AC7397"/>
    <w:multiLevelType w:val="hybridMultilevel"/>
    <w:tmpl w:val="4B6A885C"/>
    <w:lvl w:ilvl="0" w:tplc="555076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6F5BF2"/>
    <w:multiLevelType w:val="hybridMultilevel"/>
    <w:tmpl w:val="3D00B2A4"/>
    <w:lvl w:ilvl="0" w:tplc="5550761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80306B2"/>
    <w:multiLevelType w:val="hybridMultilevel"/>
    <w:tmpl w:val="0A4A18F0"/>
    <w:lvl w:ilvl="0" w:tplc="555076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76470D"/>
    <w:multiLevelType w:val="hybridMultilevel"/>
    <w:tmpl w:val="EBDE4E5E"/>
    <w:lvl w:ilvl="0" w:tplc="8162039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0770B"/>
    <w:multiLevelType w:val="hybridMultilevel"/>
    <w:tmpl w:val="0032CD1A"/>
    <w:lvl w:ilvl="0" w:tplc="8162039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8162039C">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6027F3"/>
    <w:multiLevelType w:val="hybridMultilevel"/>
    <w:tmpl w:val="ACA4A2E8"/>
    <w:lvl w:ilvl="0" w:tplc="5550761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6A149BE"/>
    <w:multiLevelType w:val="hybridMultilevel"/>
    <w:tmpl w:val="A412D364"/>
    <w:lvl w:ilvl="0" w:tplc="5550761A">
      <w:start w:val="1"/>
      <w:numFmt w:val="bullet"/>
      <w:lvlText w:val=""/>
      <w:lvlJc w:val="left"/>
      <w:pPr>
        <w:ind w:left="720" w:hanging="360"/>
      </w:pPr>
      <w:rPr>
        <w:rFonts w:ascii="Symbol" w:hAnsi="Symbol" w:hint="default"/>
      </w:rPr>
    </w:lvl>
    <w:lvl w:ilvl="1" w:tplc="5550761A">
      <w:start w:val="1"/>
      <w:numFmt w:val="bullet"/>
      <w:lvlText w:val=""/>
      <w:lvlJc w:val="left"/>
      <w:pPr>
        <w:ind w:left="1440" w:hanging="360"/>
      </w:pPr>
      <w:rPr>
        <w:rFonts w:ascii="Symbol" w:hAnsi="Symbol" w:hint="default"/>
      </w:rPr>
    </w:lvl>
    <w:lvl w:ilvl="2" w:tplc="5550761A">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D92EB6"/>
    <w:multiLevelType w:val="hybridMultilevel"/>
    <w:tmpl w:val="96F6ECF8"/>
    <w:lvl w:ilvl="0" w:tplc="5550761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91E39ED"/>
    <w:multiLevelType w:val="hybridMultilevel"/>
    <w:tmpl w:val="F0A8031A"/>
    <w:lvl w:ilvl="0" w:tplc="5550761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AF5543B"/>
    <w:multiLevelType w:val="hybridMultilevel"/>
    <w:tmpl w:val="5002EDBA"/>
    <w:lvl w:ilvl="0" w:tplc="5550761A">
      <w:start w:val="1"/>
      <w:numFmt w:val="bullet"/>
      <w:lvlText w:val=""/>
      <w:lvlJc w:val="left"/>
      <w:pPr>
        <w:ind w:left="807" w:hanging="360"/>
      </w:pPr>
      <w:rPr>
        <w:rFonts w:ascii="Symbol" w:hAnsi="Symbol" w:hint="default"/>
      </w:rPr>
    </w:lvl>
    <w:lvl w:ilvl="1" w:tplc="04090003" w:tentative="1">
      <w:start w:val="1"/>
      <w:numFmt w:val="bullet"/>
      <w:lvlText w:val="o"/>
      <w:lvlJc w:val="left"/>
      <w:pPr>
        <w:ind w:left="1527" w:hanging="360"/>
      </w:pPr>
      <w:rPr>
        <w:rFonts w:ascii="Courier New" w:hAnsi="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45" w15:restartNumberingAfterBreak="0">
    <w:nsid w:val="7EBE21E7"/>
    <w:multiLevelType w:val="hybridMultilevel"/>
    <w:tmpl w:val="3D240006"/>
    <w:lvl w:ilvl="0" w:tplc="8162039C">
      <w:start w:val="1"/>
      <w:numFmt w:val="bullet"/>
      <w:lvlText w:val="–"/>
      <w:lvlJc w:val="left"/>
      <w:pPr>
        <w:ind w:left="720" w:hanging="360"/>
      </w:pPr>
      <w:rPr>
        <w:rFonts w:ascii="Times New Roman" w:hAnsi="Times New Roman" w:cs="Times New Roman" w:hint="default"/>
      </w:rPr>
    </w:lvl>
    <w:lvl w:ilvl="1" w:tplc="8162039C">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F133CD"/>
    <w:multiLevelType w:val="hybridMultilevel"/>
    <w:tmpl w:val="0FAC78B6"/>
    <w:lvl w:ilvl="0" w:tplc="8162039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1781192">
    <w:abstractNumId w:val="0"/>
  </w:num>
  <w:num w:numId="2" w16cid:durableId="722102034">
    <w:abstractNumId w:val="15"/>
  </w:num>
  <w:num w:numId="3" w16cid:durableId="494956161">
    <w:abstractNumId w:val="3"/>
  </w:num>
  <w:num w:numId="4" w16cid:durableId="183860121">
    <w:abstractNumId w:val="38"/>
  </w:num>
  <w:num w:numId="5" w16cid:durableId="873889728">
    <w:abstractNumId w:val="18"/>
  </w:num>
  <w:num w:numId="6" w16cid:durableId="954289454">
    <w:abstractNumId w:val="5"/>
  </w:num>
  <w:num w:numId="7" w16cid:durableId="1434937474">
    <w:abstractNumId w:val="4"/>
  </w:num>
  <w:num w:numId="8" w16cid:durableId="657810030">
    <w:abstractNumId w:val="39"/>
  </w:num>
  <w:num w:numId="9" w16cid:durableId="2106922436">
    <w:abstractNumId w:val="33"/>
  </w:num>
  <w:num w:numId="10" w16cid:durableId="94519105">
    <w:abstractNumId w:val="28"/>
  </w:num>
  <w:num w:numId="11" w16cid:durableId="1711101180">
    <w:abstractNumId w:val="31"/>
  </w:num>
  <w:num w:numId="12" w16cid:durableId="810050533">
    <w:abstractNumId w:val="46"/>
  </w:num>
  <w:num w:numId="13" w16cid:durableId="153566487">
    <w:abstractNumId w:val="16"/>
  </w:num>
  <w:num w:numId="14" w16cid:durableId="2143421570">
    <w:abstractNumId w:val="45"/>
  </w:num>
  <w:num w:numId="15" w16cid:durableId="1705903975">
    <w:abstractNumId w:val="7"/>
  </w:num>
  <w:num w:numId="16" w16cid:durableId="767192950">
    <w:abstractNumId w:val="1"/>
  </w:num>
  <w:num w:numId="17" w16cid:durableId="124542055">
    <w:abstractNumId w:val="37"/>
  </w:num>
  <w:num w:numId="18" w16cid:durableId="1840194682">
    <w:abstractNumId w:val="41"/>
  </w:num>
  <w:num w:numId="19" w16cid:durableId="568229199">
    <w:abstractNumId w:val="11"/>
  </w:num>
  <w:num w:numId="20" w16cid:durableId="1631127002">
    <w:abstractNumId w:val="36"/>
  </w:num>
  <w:num w:numId="21" w16cid:durableId="815757451">
    <w:abstractNumId w:val="35"/>
  </w:num>
  <w:num w:numId="22" w16cid:durableId="2141651564">
    <w:abstractNumId w:val="43"/>
  </w:num>
  <w:num w:numId="23" w16cid:durableId="328409102">
    <w:abstractNumId w:val="20"/>
  </w:num>
  <w:num w:numId="24" w16cid:durableId="1803494077">
    <w:abstractNumId w:val="34"/>
  </w:num>
  <w:num w:numId="25" w16cid:durableId="1555506630">
    <w:abstractNumId w:val="10"/>
  </w:num>
  <w:num w:numId="26" w16cid:durableId="954869095">
    <w:abstractNumId w:val="13"/>
  </w:num>
  <w:num w:numId="27" w16cid:durableId="1100834897">
    <w:abstractNumId w:val="17"/>
  </w:num>
  <w:num w:numId="28" w16cid:durableId="1442337971">
    <w:abstractNumId w:val="25"/>
  </w:num>
  <w:num w:numId="29" w16cid:durableId="1339967182">
    <w:abstractNumId w:val="12"/>
  </w:num>
  <w:num w:numId="30" w16cid:durableId="2121102893">
    <w:abstractNumId w:val="21"/>
  </w:num>
  <w:num w:numId="31" w16cid:durableId="515117602">
    <w:abstractNumId w:val="40"/>
  </w:num>
  <w:num w:numId="32" w16cid:durableId="1427846348">
    <w:abstractNumId w:val="44"/>
  </w:num>
  <w:num w:numId="33" w16cid:durableId="1334719401">
    <w:abstractNumId w:val="42"/>
  </w:num>
  <w:num w:numId="34" w16cid:durableId="309791907">
    <w:abstractNumId w:val="32"/>
  </w:num>
  <w:num w:numId="35" w16cid:durableId="1346443877">
    <w:abstractNumId w:val="6"/>
  </w:num>
  <w:num w:numId="36" w16cid:durableId="1254049605">
    <w:abstractNumId w:val="2"/>
  </w:num>
  <w:num w:numId="37" w16cid:durableId="1339651059">
    <w:abstractNumId w:val="19"/>
  </w:num>
  <w:num w:numId="38" w16cid:durableId="1764260816">
    <w:abstractNumId w:val="26"/>
  </w:num>
  <w:num w:numId="39" w16cid:durableId="1372269888">
    <w:abstractNumId w:val="24"/>
  </w:num>
  <w:num w:numId="40" w16cid:durableId="2108651318">
    <w:abstractNumId w:val="27"/>
  </w:num>
  <w:num w:numId="41" w16cid:durableId="530000750">
    <w:abstractNumId w:val="14"/>
  </w:num>
  <w:num w:numId="42" w16cid:durableId="1066877352">
    <w:abstractNumId w:val="30"/>
  </w:num>
  <w:num w:numId="43" w16cid:durableId="1362825155">
    <w:abstractNumId w:val="9"/>
  </w:num>
  <w:num w:numId="44" w16cid:durableId="1120998979">
    <w:abstractNumId w:val="23"/>
  </w:num>
  <w:num w:numId="45" w16cid:durableId="1199274178">
    <w:abstractNumId w:val="29"/>
  </w:num>
  <w:num w:numId="46" w16cid:durableId="642735638">
    <w:abstractNumId w:val="22"/>
  </w:num>
  <w:num w:numId="47" w16cid:durableId="8180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29B"/>
    <w:rsid w:val="00006BA5"/>
    <w:rsid w:val="00012EFF"/>
    <w:rsid w:val="0001781B"/>
    <w:rsid w:val="0002172D"/>
    <w:rsid w:val="0005610F"/>
    <w:rsid w:val="00063DCD"/>
    <w:rsid w:val="0007680D"/>
    <w:rsid w:val="00081CF5"/>
    <w:rsid w:val="0008507D"/>
    <w:rsid w:val="000878CA"/>
    <w:rsid w:val="000B1F71"/>
    <w:rsid w:val="000E6F92"/>
    <w:rsid w:val="000F4F3C"/>
    <w:rsid w:val="0012382A"/>
    <w:rsid w:val="001357BE"/>
    <w:rsid w:val="001447DD"/>
    <w:rsid w:val="00157FB4"/>
    <w:rsid w:val="001613FD"/>
    <w:rsid w:val="001736CB"/>
    <w:rsid w:val="00183F7F"/>
    <w:rsid w:val="00193B97"/>
    <w:rsid w:val="001A7237"/>
    <w:rsid w:val="001B0A54"/>
    <w:rsid w:val="001B2D88"/>
    <w:rsid w:val="001D785F"/>
    <w:rsid w:val="001E7978"/>
    <w:rsid w:val="00207269"/>
    <w:rsid w:val="0021298D"/>
    <w:rsid w:val="00222AB4"/>
    <w:rsid w:val="00286254"/>
    <w:rsid w:val="002A2EC1"/>
    <w:rsid w:val="002A7951"/>
    <w:rsid w:val="002B14D2"/>
    <w:rsid w:val="002D49B5"/>
    <w:rsid w:val="002E79B1"/>
    <w:rsid w:val="002F6D5A"/>
    <w:rsid w:val="00351ABB"/>
    <w:rsid w:val="0035629B"/>
    <w:rsid w:val="00366D0D"/>
    <w:rsid w:val="00373391"/>
    <w:rsid w:val="00376999"/>
    <w:rsid w:val="00394034"/>
    <w:rsid w:val="00395C49"/>
    <w:rsid w:val="003C5FB0"/>
    <w:rsid w:val="003E2703"/>
    <w:rsid w:val="003E5AEF"/>
    <w:rsid w:val="003E5DB6"/>
    <w:rsid w:val="003F3915"/>
    <w:rsid w:val="00454D6B"/>
    <w:rsid w:val="00465289"/>
    <w:rsid w:val="00487461"/>
    <w:rsid w:val="004A438E"/>
    <w:rsid w:val="004E57EE"/>
    <w:rsid w:val="004F18EF"/>
    <w:rsid w:val="00543D3B"/>
    <w:rsid w:val="005559B9"/>
    <w:rsid w:val="00584082"/>
    <w:rsid w:val="00585565"/>
    <w:rsid w:val="005B6E2E"/>
    <w:rsid w:val="005E33C5"/>
    <w:rsid w:val="005F49AC"/>
    <w:rsid w:val="005F7559"/>
    <w:rsid w:val="00611390"/>
    <w:rsid w:val="00620E14"/>
    <w:rsid w:val="00675C52"/>
    <w:rsid w:val="006A4ECB"/>
    <w:rsid w:val="006B0A00"/>
    <w:rsid w:val="006B65D4"/>
    <w:rsid w:val="006B7416"/>
    <w:rsid w:val="00710023"/>
    <w:rsid w:val="00713E44"/>
    <w:rsid w:val="007246C1"/>
    <w:rsid w:val="00733CD2"/>
    <w:rsid w:val="00752A8F"/>
    <w:rsid w:val="007672BC"/>
    <w:rsid w:val="007836BF"/>
    <w:rsid w:val="00795C31"/>
    <w:rsid w:val="007C22D7"/>
    <w:rsid w:val="008268C9"/>
    <w:rsid w:val="00835E9D"/>
    <w:rsid w:val="008458AD"/>
    <w:rsid w:val="008577AC"/>
    <w:rsid w:val="008D1320"/>
    <w:rsid w:val="00910184"/>
    <w:rsid w:val="00914A1C"/>
    <w:rsid w:val="0092238A"/>
    <w:rsid w:val="00944ACA"/>
    <w:rsid w:val="00951019"/>
    <w:rsid w:val="00981E85"/>
    <w:rsid w:val="009A0B5E"/>
    <w:rsid w:val="009A4988"/>
    <w:rsid w:val="009B2220"/>
    <w:rsid w:val="009D0EDA"/>
    <w:rsid w:val="009E4836"/>
    <w:rsid w:val="009E5316"/>
    <w:rsid w:val="00A17901"/>
    <w:rsid w:val="00A17EFC"/>
    <w:rsid w:val="00A24573"/>
    <w:rsid w:val="00A47288"/>
    <w:rsid w:val="00A5253D"/>
    <w:rsid w:val="00A55590"/>
    <w:rsid w:val="00A66AC9"/>
    <w:rsid w:val="00A72610"/>
    <w:rsid w:val="00A84952"/>
    <w:rsid w:val="00A944C0"/>
    <w:rsid w:val="00AA44B8"/>
    <w:rsid w:val="00AB4817"/>
    <w:rsid w:val="00AB6324"/>
    <w:rsid w:val="00AD5D13"/>
    <w:rsid w:val="00AF2594"/>
    <w:rsid w:val="00B05112"/>
    <w:rsid w:val="00B204F9"/>
    <w:rsid w:val="00B5032A"/>
    <w:rsid w:val="00B55B69"/>
    <w:rsid w:val="00B75127"/>
    <w:rsid w:val="00B75FC4"/>
    <w:rsid w:val="00BB2BD4"/>
    <w:rsid w:val="00BC0EED"/>
    <w:rsid w:val="00BC71DE"/>
    <w:rsid w:val="00BD458D"/>
    <w:rsid w:val="00C40216"/>
    <w:rsid w:val="00C41E95"/>
    <w:rsid w:val="00C63F3D"/>
    <w:rsid w:val="00C824CE"/>
    <w:rsid w:val="00C8278A"/>
    <w:rsid w:val="00C82CA8"/>
    <w:rsid w:val="00C9151D"/>
    <w:rsid w:val="00C94F97"/>
    <w:rsid w:val="00CB0A88"/>
    <w:rsid w:val="00CD6765"/>
    <w:rsid w:val="00CD7C17"/>
    <w:rsid w:val="00CE043D"/>
    <w:rsid w:val="00CE2469"/>
    <w:rsid w:val="00D03878"/>
    <w:rsid w:val="00D07A1D"/>
    <w:rsid w:val="00D07BC4"/>
    <w:rsid w:val="00D427B4"/>
    <w:rsid w:val="00D4306B"/>
    <w:rsid w:val="00D573B1"/>
    <w:rsid w:val="00D62FB9"/>
    <w:rsid w:val="00D87F75"/>
    <w:rsid w:val="00D95E46"/>
    <w:rsid w:val="00DD0566"/>
    <w:rsid w:val="00DF0E93"/>
    <w:rsid w:val="00DF2460"/>
    <w:rsid w:val="00E05DB6"/>
    <w:rsid w:val="00E22B8C"/>
    <w:rsid w:val="00E27004"/>
    <w:rsid w:val="00E4252F"/>
    <w:rsid w:val="00E449B4"/>
    <w:rsid w:val="00E45074"/>
    <w:rsid w:val="00E45085"/>
    <w:rsid w:val="00E53F69"/>
    <w:rsid w:val="00E91B8B"/>
    <w:rsid w:val="00E97005"/>
    <w:rsid w:val="00EA43FF"/>
    <w:rsid w:val="00EE2FE3"/>
    <w:rsid w:val="00EE57B9"/>
    <w:rsid w:val="00F10B65"/>
    <w:rsid w:val="00F2488C"/>
    <w:rsid w:val="00F25898"/>
    <w:rsid w:val="00F415B3"/>
    <w:rsid w:val="00F45DE1"/>
    <w:rsid w:val="00F53005"/>
    <w:rsid w:val="00F537AC"/>
    <w:rsid w:val="00F551D8"/>
    <w:rsid w:val="00F56DB3"/>
    <w:rsid w:val="00F72198"/>
    <w:rsid w:val="00F75394"/>
    <w:rsid w:val="00F8227B"/>
    <w:rsid w:val="00F835D8"/>
    <w:rsid w:val="00F92866"/>
    <w:rsid w:val="00F96E85"/>
    <w:rsid w:val="00FA7FA7"/>
    <w:rsid w:val="00FB4B79"/>
    <w:rsid w:val="00FE0306"/>
    <w:rsid w:val="00FF5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5288E1"/>
  <w14:defaultImageDpi w14:val="300"/>
  <w15:docId w15:val="{DB243E2C-CB22-4B05-8074-F54EF440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629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29B"/>
    <w:rPr>
      <w:rFonts w:ascii="Times" w:hAnsi="Times"/>
      <w:b/>
      <w:bCs/>
      <w:kern w:val="36"/>
      <w:sz w:val="48"/>
      <w:szCs w:val="48"/>
    </w:rPr>
  </w:style>
  <w:style w:type="character" w:customStyle="1" w:styleId="apple-converted-space">
    <w:name w:val="apple-converted-space"/>
    <w:basedOn w:val="DefaultParagraphFont"/>
    <w:rsid w:val="0035629B"/>
  </w:style>
  <w:style w:type="character" w:styleId="Hyperlink">
    <w:name w:val="Hyperlink"/>
    <w:basedOn w:val="DefaultParagraphFont"/>
    <w:uiPriority w:val="99"/>
    <w:unhideWhenUsed/>
    <w:rsid w:val="0035629B"/>
    <w:rPr>
      <w:color w:val="0000FF"/>
      <w:u w:val="single"/>
    </w:rPr>
  </w:style>
  <w:style w:type="character" w:customStyle="1" w:styleId="cvheadb">
    <w:name w:val="cvheadb"/>
    <w:basedOn w:val="DefaultParagraphFont"/>
    <w:rsid w:val="0035629B"/>
  </w:style>
  <w:style w:type="character" w:customStyle="1" w:styleId="cvduzenle">
    <w:name w:val="cvduzenle"/>
    <w:basedOn w:val="DefaultParagraphFont"/>
    <w:rsid w:val="0035629B"/>
  </w:style>
  <w:style w:type="character" w:customStyle="1" w:styleId="cvhead">
    <w:name w:val="cvhead"/>
    <w:basedOn w:val="DefaultParagraphFont"/>
    <w:rsid w:val="0035629B"/>
  </w:style>
  <w:style w:type="character" w:customStyle="1" w:styleId="linkyaziboyutu">
    <w:name w:val="linkyaziboyutu"/>
    <w:basedOn w:val="DefaultParagraphFont"/>
    <w:rsid w:val="0035629B"/>
  </w:style>
  <w:style w:type="paragraph" w:styleId="BalloonText">
    <w:name w:val="Balloon Text"/>
    <w:basedOn w:val="Normal"/>
    <w:link w:val="BalloonTextChar"/>
    <w:uiPriority w:val="99"/>
    <w:semiHidden/>
    <w:unhideWhenUsed/>
    <w:rsid w:val="003562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29B"/>
    <w:rPr>
      <w:rFonts w:ascii="Lucida Grande" w:hAnsi="Lucida Grande" w:cs="Lucida Grande"/>
      <w:sz w:val="18"/>
      <w:szCs w:val="18"/>
    </w:rPr>
  </w:style>
  <w:style w:type="paragraph" w:styleId="ListParagraph">
    <w:name w:val="List Paragraph"/>
    <w:basedOn w:val="Normal"/>
    <w:uiPriority w:val="34"/>
    <w:qFormat/>
    <w:rsid w:val="006B0A00"/>
    <w:pPr>
      <w:ind w:left="720"/>
      <w:contextualSpacing/>
    </w:pPr>
  </w:style>
  <w:style w:type="paragraph" w:customStyle="1" w:styleId="description">
    <w:name w:val="description"/>
    <w:basedOn w:val="Normal"/>
    <w:rsid w:val="00F537AC"/>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D07BC4"/>
    <w:pPr>
      <w:tabs>
        <w:tab w:val="center" w:pos="4320"/>
        <w:tab w:val="right" w:pos="8640"/>
      </w:tabs>
    </w:pPr>
  </w:style>
  <w:style w:type="character" w:customStyle="1" w:styleId="HeaderChar">
    <w:name w:val="Header Char"/>
    <w:basedOn w:val="DefaultParagraphFont"/>
    <w:link w:val="Header"/>
    <w:uiPriority w:val="99"/>
    <w:rsid w:val="00D07BC4"/>
  </w:style>
  <w:style w:type="paragraph" w:styleId="Footer">
    <w:name w:val="footer"/>
    <w:basedOn w:val="Normal"/>
    <w:link w:val="FooterChar"/>
    <w:uiPriority w:val="99"/>
    <w:unhideWhenUsed/>
    <w:rsid w:val="00D07BC4"/>
    <w:pPr>
      <w:tabs>
        <w:tab w:val="center" w:pos="4320"/>
        <w:tab w:val="right" w:pos="8640"/>
      </w:tabs>
    </w:pPr>
  </w:style>
  <w:style w:type="character" w:customStyle="1" w:styleId="FooterChar">
    <w:name w:val="Footer Char"/>
    <w:basedOn w:val="DefaultParagraphFont"/>
    <w:link w:val="Footer"/>
    <w:uiPriority w:val="99"/>
    <w:rsid w:val="00D07BC4"/>
  </w:style>
  <w:style w:type="paragraph" w:styleId="NormalWeb">
    <w:name w:val="Normal (Web)"/>
    <w:basedOn w:val="Normal"/>
    <w:uiPriority w:val="99"/>
    <w:unhideWhenUsed/>
    <w:rsid w:val="002A2EC1"/>
    <w:pPr>
      <w:spacing w:before="100" w:beforeAutospacing="1" w:after="100" w:afterAutospacing="1"/>
    </w:pPr>
    <w:rPr>
      <w:rFonts w:ascii="Times" w:hAnsi="Times" w:cs="Times New Roman"/>
      <w:sz w:val="20"/>
      <w:szCs w:val="20"/>
    </w:rPr>
  </w:style>
  <w:style w:type="character" w:customStyle="1" w:styleId="orangesubtitle">
    <w:name w:val="orangesubtitle"/>
    <w:basedOn w:val="DefaultParagraphFont"/>
    <w:rsid w:val="002A2EC1"/>
  </w:style>
  <w:style w:type="paragraph" w:styleId="Revision">
    <w:name w:val="Revision"/>
    <w:hidden/>
    <w:uiPriority w:val="99"/>
    <w:semiHidden/>
    <w:rsid w:val="00A72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28673">
      <w:bodyDiv w:val="1"/>
      <w:marLeft w:val="0"/>
      <w:marRight w:val="0"/>
      <w:marTop w:val="0"/>
      <w:marBottom w:val="0"/>
      <w:divBdr>
        <w:top w:val="none" w:sz="0" w:space="0" w:color="auto"/>
        <w:left w:val="none" w:sz="0" w:space="0" w:color="auto"/>
        <w:bottom w:val="none" w:sz="0" w:space="0" w:color="auto"/>
        <w:right w:val="none" w:sz="0" w:space="0" w:color="auto"/>
      </w:divBdr>
    </w:div>
    <w:div w:id="344291339">
      <w:bodyDiv w:val="1"/>
      <w:marLeft w:val="0"/>
      <w:marRight w:val="0"/>
      <w:marTop w:val="0"/>
      <w:marBottom w:val="0"/>
      <w:divBdr>
        <w:top w:val="none" w:sz="0" w:space="0" w:color="auto"/>
        <w:left w:val="none" w:sz="0" w:space="0" w:color="auto"/>
        <w:bottom w:val="none" w:sz="0" w:space="0" w:color="auto"/>
        <w:right w:val="none" w:sz="0" w:space="0" w:color="auto"/>
      </w:divBdr>
    </w:div>
    <w:div w:id="495532439">
      <w:bodyDiv w:val="1"/>
      <w:marLeft w:val="0"/>
      <w:marRight w:val="0"/>
      <w:marTop w:val="0"/>
      <w:marBottom w:val="0"/>
      <w:divBdr>
        <w:top w:val="none" w:sz="0" w:space="0" w:color="auto"/>
        <w:left w:val="none" w:sz="0" w:space="0" w:color="auto"/>
        <w:bottom w:val="none" w:sz="0" w:space="0" w:color="auto"/>
        <w:right w:val="none" w:sz="0" w:space="0" w:color="auto"/>
      </w:divBdr>
      <w:divsChild>
        <w:div w:id="1977056615">
          <w:marLeft w:val="0"/>
          <w:marRight w:val="0"/>
          <w:marTop w:val="0"/>
          <w:marBottom w:val="0"/>
          <w:divBdr>
            <w:top w:val="none" w:sz="0" w:space="0" w:color="auto"/>
            <w:left w:val="none" w:sz="0" w:space="0" w:color="auto"/>
            <w:bottom w:val="none" w:sz="0" w:space="0" w:color="auto"/>
            <w:right w:val="none" w:sz="0" w:space="0" w:color="auto"/>
          </w:divBdr>
        </w:div>
        <w:div w:id="1753815772">
          <w:marLeft w:val="0"/>
          <w:marRight w:val="0"/>
          <w:marTop w:val="0"/>
          <w:marBottom w:val="0"/>
          <w:divBdr>
            <w:top w:val="none" w:sz="0" w:space="0" w:color="auto"/>
            <w:left w:val="none" w:sz="0" w:space="0" w:color="auto"/>
            <w:bottom w:val="none" w:sz="0" w:space="0" w:color="auto"/>
            <w:right w:val="none" w:sz="0" w:space="0" w:color="auto"/>
          </w:divBdr>
          <w:divsChild>
            <w:div w:id="1312827501">
              <w:marLeft w:val="0"/>
              <w:marRight w:val="0"/>
              <w:marTop w:val="0"/>
              <w:marBottom w:val="0"/>
              <w:divBdr>
                <w:top w:val="single" w:sz="6" w:space="0" w:color="D5D5D5"/>
                <w:left w:val="single" w:sz="6" w:space="0" w:color="D5D5D5"/>
                <w:bottom w:val="single" w:sz="6" w:space="0" w:color="D5D5D5"/>
                <w:right w:val="single" w:sz="6" w:space="0" w:color="D5D5D5"/>
              </w:divBdr>
              <w:divsChild>
                <w:div w:id="1306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04946">
          <w:marLeft w:val="0"/>
          <w:marRight w:val="0"/>
          <w:marTop w:val="0"/>
          <w:marBottom w:val="0"/>
          <w:divBdr>
            <w:top w:val="none" w:sz="0" w:space="0" w:color="auto"/>
            <w:left w:val="none" w:sz="0" w:space="0" w:color="auto"/>
            <w:bottom w:val="none" w:sz="0" w:space="0" w:color="auto"/>
            <w:right w:val="none" w:sz="0" w:space="0" w:color="auto"/>
          </w:divBdr>
        </w:div>
        <w:div w:id="1756508729">
          <w:marLeft w:val="0"/>
          <w:marRight w:val="0"/>
          <w:marTop w:val="0"/>
          <w:marBottom w:val="0"/>
          <w:divBdr>
            <w:top w:val="none" w:sz="0" w:space="0" w:color="auto"/>
            <w:left w:val="none" w:sz="0" w:space="0" w:color="auto"/>
            <w:bottom w:val="none" w:sz="0" w:space="0" w:color="auto"/>
            <w:right w:val="none" w:sz="0" w:space="0" w:color="auto"/>
          </w:divBdr>
        </w:div>
        <w:div w:id="1521166539">
          <w:marLeft w:val="0"/>
          <w:marRight w:val="0"/>
          <w:marTop w:val="0"/>
          <w:marBottom w:val="0"/>
          <w:divBdr>
            <w:top w:val="none" w:sz="0" w:space="0" w:color="auto"/>
            <w:left w:val="none" w:sz="0" w:space="0" w:color="auto"/>
            <w:bottom w:val="none" w:sz="0" w:space="0" w:color="auto"/>
            <w:right w:val="none" w:sz="0" w:space="0" w:color="auto"/>
          </w:divBdr>
        </w:div>
        <w:div w:id="515311880">
          <w:marLeft w:val="0"/>
          <w:marRight w:val="0"/>
          <w:marTop w:val="0"/>
          <w:marBottom w:val="0"/>
          <w:divBdr>
            <w:top w:val="none" w:sz="0" w:space="0" w:color="auto"/>
            <w:left w:val="none" w:sz="0" w:space="0" w:color="auto"/>
            <w:bottom w:val="none" w:sz="0" w:space="0" w:color="auto"/>
            <w:right w:val="none" w:sz="0" w:space="0" w:color="auto"/>
          </w:divBdr>
          <w:divsChild>
            <w:div w:id="824400174">
              <w:marLeft w:val="0"/>
              <w:marRight w:val="0"/>
              <w:marTop w:val="0"/>
              <w:marBottom w:val="0"/>
              <w:divBdr>
                <w:top w:val="none" w:sz="0" w:space="0" w:color="auto"/>
                <w:left w:val="none" w:sz="0" w:space="0" w:color="auto"/>
                <w:bottom w:val="none" w:sz="0" w:space="0" w:color="auto"/>
                <w:right w:val="none" w:sz="0" w:space="0" w:color="auto"/>
              </w:divBdr>
            </w:div>
            <w:div w:id="1893037980">
              <w:marLeft w:val="0"/>
              <w:marRight w:val="0"/>
              <w:marTop w:val="0"/>
              <w:marBottom w:val="0"/>
              <w:divBdr>
                <w:top w:val="none" w:sz="0" w:space="0" w:color="auto"/>
                <w:left w:val="none" w:sz="0" w:space="0" w:color="auto"/>
                <w:bottom w:val="none" w:sz="0" w:space="0" w:color="auto"/>
                <w:right w:val="none" w:sz="0" w:space="0" w:color="auto"/>
              </w:divBdr>
            </w:div>
            <w:div w:id="1064330581">
              <w:marLeft w:val="0"/>
              <w:marRight w:val="0"/>
              <w:marTop w:val="0"/>
              <w:marBottom w:val="0"/>
              <w:divBdr>
                <w:top w:val="none" w:sz="0" w:space="0" w:color="auto"/>
                <w:left w:val="none" w:sz="0" w:space="0" w:color="auto"/>
                <w:bottom w:val="none" w:sz="0" w:space="0" w:color="auto"/>
                <w:right w:val="none" w:sz="0" w:space="0" w:color="auto"/>
              </w:divBdr>
            </w:div>
            <w:div w:id="1343774934">
              <w:marLeft w:val="0"/>
              <w:marRight w:val="0"/>
              <w:marTop w:val="0"/>
              <w:marBottom w:val="0"/>
              <w:divBdr>
                <w:top w:val="none" w:sz="0" w:space="0" w:color="auto"/>
                <w:left w:val="none" w:sz="0" w:space="0" w:color="auto"/>
                <w:bottom w:val="none" w:sz="0" w:space="0" w:color="auto"/>
                <w:right w:val="none" w:sz="0" w:space="0" w:color="auto"/>
              </w:divBdr>
              <w:divsChild>
                <w:div w:id="1111440441">
                  <w:marLeft w:val="0"/>
                  <w:marRight w:val="0"/>
                  <w:marTop w:val="0"/>
                  <w:marBottom w:val="0"/>
                  <w:divBdr>
                    <w:top w:val="none" w:sz="0" w:space="0" w:color="auto"/>
                    <w:left w:val="none" w:sz="0" w:space="0" w:color="auto"/>
                    <w:bottom w:val="none" w:sz="0" w:space="0" w:color="auto"/>
                    <w:right w:val="none" w:sz="0" w:space="0" w:color="auto"/>
                  </w:divBdr>
                </w:div>
                <w:div w:id="19548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0952">
          <w:marLeft w:val="0"/>
          <w:marRight w:val="0"/>
          <w:marTop w:val="0"/>
          <w:marBottom w:val="0"/>
          <w:divBdr>
            <w:top w:val="none" w:sz="0" w:space="0" w:color="auto"/>
            <w:left w:val="none" w:sz="0" w:space="0" w:color="auto"/>
            <w:bottom w:val="none" w:sz="0" w:space="0" w:color="auto"/>
            <w:right w:val="none" w:sz="0" w:space="0" w:color="auto"/>
          </w:divBdr>
        </w:div>
        <w:div w:id="1997493542">
          <w:marLeft w:val="0"/>
          <w:marRight w:val="0"/>
          <w:marTop w:val="0"/>
          <w:marBottom w:val="0"/>
          <w:divBdr>
            <w:top w:val="none" w:sz="0" w:space="0" w:color="auto"/>
            <w:left w:val="none" w:sz="0" w:space="0" w:color="auto"/>
            <w:bottom w:val="none" w:sz="0" w:space="0" w:color="auto"/>
            <w:right w:val="none" w:sz="0" w:space="0" w:color="auto"/>
          </w:divBdr>
          <w:divsChild>
            <w:div w:id="1902323882">
              <w:marLeft w:val="0"/>
              <w:marRight w:val="0"/>
              <w:marTop w:val="0"/>
              <w:marBottom w:val="0"/>
              <w:divBdr>
                <w:top w:val="none" w:sz="0" w:space="0" w:color="auto"/>
                <w:left w:val="none" w:sz="0" w:space="0" w:color="auto"/>
                <w:bottom w:val="none" w:sz="0" w:space="0" w:color="auto"/>
                <w:right w:val="none" w:sz="0" w:space="0" w:color="auto"/>
              </w:divBdr>
            </w:div>
          </w:divsChild>
        </w:div>
        <w:div w:id="1123578329">
          <w:marLeft w:val="0"/>
          <w:marRight w:val="0"/>
          <w:marTop w:val="0"/>
          <w:marBottom w:val="0"/>
          <w:divBdr>
            <w:top w:val="none" w:sz="0" w:space="0" w:color="auto"/>
            <w:left w:val="none" w:sz="0" w:space="0" w:color="auto"/>
            <w:bottom w:val="none" w:sz="0" w:space="0" w:color="auto"/>
            <w:right w:val="none" w:sz="0" w:space="0" w:color="auto"/>
          </w:divBdr>
          <w:divsChild>
            <w:div w:id="1174608439">
              <w:marLeft w:val="0"/>
              <w:marRight w:val="0"/>
              <w:marTop w:val="0"/>
              <w:marBottom w:val="0"/>
              <w:divBdr>
                <w:top w:val="none" w:sz="0" w:space="0" w:color="auto"/>
                <w:left w:val="none" w:sz="0" w:space="0" w:color="auto"/>
                <w:bottom w:val="none" w:sz="0" w:space="0" w:color="auto"/>
                <w:right w:val="none" w:sz="0" w:space="0" w:color="auto"/>
              </w:divBdr>
            </w:div>
            <w:div w:id="238291236">
              <w:marLeft w:val="0"/>
              <w:marRight w:val="0"/>
              <w:marTop w:val="0"/>
              <w:marBottom w:val="0"/>
              <w:divBdr>
                <w:top w:val="none" w:sz="0" w:space="0" w:color="auto"/>
                <w:left w:val="none" w:sz="0" w:space="0" w:color="auto"/>
                <w:bottom w:val="none" w:sz="0" w:space="0" w:color="auto"/>
                <w:right w:val="none" w:sz="0" w:space="0" w:color="auto"/>
              </w:divBdr>
              <w:divsChild>
                <w:div w:id="1809930279">
                  <w:marLeft w:val="0"/>
                  <w:marRight w:val="0"/>
                  <w:marTop w:val="0"/>
                  <w:marBottom w:val="0"/>
                  <w:divBdr>
                    <w:top w:val="none" w:sz="0" w:space="0" w:color="auto"/>
                    <w:left w:val="none" w:sz="0" w:space="0" w:color="auto"/>
                    <w:bottom w:val="none" w:sz="0" w:space="0" w:color="auto"/>
                    <w:right w:val="none" w:sz="0" w:space="0" w:color="auto"/>
                  </w:divBdr>
                </w:div>
                <w:div w:id="1577321060">
                  <w:marLeft w:val="0"/>
                  <w:marRight w:val="0"/>
                  <w:marTop w:val="0"/>
                  <w:marBottom w:val="0"/>
                  <w:divBdr>
                    <w:top w:val="none" w:sz="0" w:space="0" w:color="auto"/>
                    <w:left w:val="none" w:sz="0" w:space="0" w:color="auto"/>
                    <w:bottom w:val="none" w:sz="0" w:space="0" w:color="auto"/>
                    <w:right w:val="none" w:sz="0" w:space="0" w:color="auto"/>
                  </w:divBdr>
                </w:div>
                <w:div w:id="1995984373">
                  <w:marLeft w:val="0"/>
                  <w:marRight w:val="0"/>
                  <w:marTop w:val="0"/>
                  <w:marBottom w:val="0"/>
                  <w:divBdr>
                    <w:top w:val="none" w:sz="0" w:space="0" w:color="auto"/>
                    <w:left w:val="none" w:sz="0" w:space="0" w:color="auto"/>
                    <w:bottom w:val="none" w:sz="0" w:space="0" w:color="auto"/>
                    <w:right w:val="none" w:sz="0" w:space="0" w:color="auto"/>
                  </w:divBdr>
                </w:div>
                <w:div w:id="69349292">
                  <w:marLeft w:val="0"/>
                  <w:marRight w:val="0"/>
                  <w:marTop w:val="0"/>
                  <w:marBottom w:val="0"/>
                  <w:divBdr>
                    <w:top w:val="none" w:sz="0" w:space="0" w:color="auto"/>
                    <w:left w:val="none" w:sz="0" w:space="0" w:color="auto"/>
                    <w:bottom w:val="none" w:sz="0" w:space="0" w:color="auto"/>
                    <w:right w:val="none" w:sz="0" w:space="0" w:color="auto"/>
                  </w:divBdr>
                </w:div>
                <w:div w:id="300156575">
                  <w:marLeft w:val="0"/>
                  <w:marRight w:val="0"/>
                  <w:marTop w:val="0"/>
                  <w:marBottom w:val="0"/>
                  <w:divBdr>
                    <w:top w:val="none" w:sz="0" w:space="0" w:color="auto"/>
                    <w:left w:val="none" w:sz="0" w:space="0" w:color="auto"/>
                    <w:bottom w:val="none" w:sz="0" w:space="0" w:color="auto"/>
                    <w:right w:val="none" w:sz="0" w:space="0" w:color="auto"/>
                  </w:divBdr>
                </w:div>
                <w:div w:id="299193909">
                  <w:marLeft w:val="0"/>
                  <w:marRight w:val="0"/>
                  <w:marTop w:val="0"/>
                  <w:marBottom w:val="0"/>
                  <w:divBdr>
                    <w:top w:val="none" w:sz="0" w:space="0" w:color="auto"/>
                    <w:left w:val="none" w:sz="0" w:space="0" w:color="auto"/>
                    <w:bottom w:val="none" w:sz="0" w:space="0" w:color="auto"/>
                    <w:right w:val="none" w:sz="0" w:space="0" w:color="auto"/>
                  </w:divBdr>
                  <w:divsChild>
                    <w:div w:id="670060470">
                      <w:marLeft w:val="0"/>
                      <w:marRight w:val="0"/>
                      <w:marTop w:val="0"/>
                      <w:marBottom w:val="0"/>
                      <w:divBdr>
                        <w:top w:val="none" w:sz="0" w:space="0" w:color="auto"/>
                        <w:left w:val="none" w:sz="0" w:space="0" w:color="auto"/>
                        <w:bottom w:val="none" w:sz="0" w:space="0" w:color="auto"/>
                        <w:right w:val="none" w:sz="0" w:space="0" w:color="auto"/>
                      </w:divBdr>
                      <w:divsChild>
                        <w:div w:id="20085998">
                          <w:marLeft w:val="0"/>
                          <w:marRight w:val="0"/>
                          <w:marTop w:val="0"/>
                          <w:marBottom w:val="0"/>
                          <w:divBdr>
                            <w:top w:val="none" w:sz="0" w:space="0" w:color="auto"/>
                            <w:left w:val="none" w:sz="0" w:space="0" w:color="auto"/>
                            <w:bottom w:val="none" w:sz="0" w:space="0" w:color="auto"/>
                            <w:right w:val="none" w:sz="0" w:space="0" w:color="auto"/>
                          </w:divBdr>
                        </w:div>
                        <w:div w:id="1510757037">
                          <w:marLeft w:val="0"/>
                          <w:marRight w:val="0"/>
                          <w:marTop w:val="0"/>
                          <w:marBottom w:val="0"/>
                          <w:divBdr>
                            <w:top w:val="none" w:sz="0" w:space="0" w:color="auto"/>
                            <w:left w:val="none" w:sz="0" w:space="0" w:color="auto"/>
                            <w:bottom w:val="none" w:sz="0" w:space="0" w:color="auto"/>
                            <w:right w:val="none" w:sz="0" w:space="0" w:color="auto"/>
                          </w:divBdr>
                        </w:div>
                        <w:div w:id="1153136159">
                          <w:marLeft w:val="0"/>
                          <w:marRight w:val="0"/>
                          <w:marTop w:val="0"/>
                          <w:marBottom w:val="0"/>
                          <w:divBdr>
                            <w:top w:val="none" w:sz="0" w:space="0" w:color="auto"/>
                            <w:left w:val="none" w:sz="0" w:space="0" w:color="auto"/>
                            <w:bottom w:val="none" w:sz="0" w:space="0" w:color="auto"/>
                            <w:right w:val="none" w:sz="0" w:space="0" w:color="auto"/>
                          </w:divBdr>
                        </w:div>
                        <w:div w:id="1040861598">
                          <w:marLeft w:val="0"/>
                          <w:marRight w:val="0"/>
                          <w:marTop w:val="0"/>
                          <w:marBottom w:val="0"/>
                          <w:divBdr>
                            <w:top w:val="none" w:sz="0" w:space="0" w:color="auto"/>
                            <w:left w:val="none" w:sz="0" w:space="0" w:color="auto"/>
                            <w:bottom w:val="none" w:sz="0" w:space="0" w:color="auto"/>
                            <w:right w:val="none" w:sz="0" w:space="0" w:color="auto"/>
                          </w:divBdr>
                        </w:div>
                        <w:div w:id="1532840706">
                          <w:marLeft w:val="0"/>
                          <w:marRight w:val="0"/>
                          <w:marTop w:val="0"/>
                          <w:marBottom w:val="0"/>
                          <w:divBdr>
                            <w:top w:val="none" w:sz="0" w:space="0" w:color="auto"/>
                            <w:left w:val="none" w:sz="0" w:space="0" w:color="auto"/>
                            <w:bottom w:val="none" w:sz="0" w:space="0" w:color="auto"/>
                            <w:right w:val="none" w:sz="0" w:space="0" w:color="auto"/>
                          </w:divBdr>
                        </w:div>
                      </w:divsChild>
                    </w:div>
                    <w:div w:id="141586108">
                      <w:marLeft w:val="0"/>
                      <w:marRight w:val="0"/>
                      <w:marTop w:val="0"/>
                      <w:marBottom w:val="0"/>
                      <w:divBdr>
                        <w:top w:val="none" w:sz="0" w:space="0" w:color="auto"/>
                        <w:left w:val="none" w:sz="0" w:space="0" w:color="auto"/>
                        <w:bottom w:val="none" w:sz="0" w:space="0" w:color="auto"/>
                        <w:right w:val="none" w:sz="0" w:space="0" w:color="auto"/>
                      </w:divBdr>
                      <w:divsChild>
                        <w:div w:id="683363750">
                          <w:marLeft w:val="0"/>
                          <w:marRight w:val="0"/>
                          <w:marTop w:val="0"/>
                          <w:marBottom w:val="0"/>
                          <w:divBdr>
                            <w:top w:val="none" w:sz="0" w:space="0" w:color="auto"/>
                            <w:left w:val="none" w:sz="0" w:space="0" w:color="auto"/>
                            <w:bottom w:val="none" w:sz="0" w:space="0" w:color="auto"/>
                            <w:right w:val="none" w:sz="0" w:space="0" w:color="auto"/>
                          </w:divBdr>
                        </w:div>
                        <w:div w:id="93525460">
                          <w:marLeft w:val="0"/>
                          <w:marRight w:val="0"/>
                          <w:marTop w:val="0"/>
                          <w:marBottom w:val="0"/>
                          <w:divBdr>
                            <w:top w:val="none" w:sz="0" w:space="0" w:color="auto"/>
                            <w:left w:val="none" w:sz="0" w:space="0" w:color="auto"/>
                            <w:bottom w:val="none" w:sz="0" w:space="0" w:color="auto"/>
                            <w:right w:val="none" w:sz="0" w:space="0" w:color="auto"/>
                          </w:divBdr>
                        </w:div>
                        <w:div w:id="2006974779">
                          <w:marLeft w:val="0"/>
                          <w:marRight w:val="0"/>
                          <w:marTop w:val="0"/>
                          <w:marBottom w:val="0"/>
                          <w:divBdr>
                            <w:top w:val="none" w:sz="0" w:space="0" w:color="auto"/>
                            <w:left w:val="none" w:sz="0" w:space="0" w:color="auto"/>
                            <w:bottom w:val="none" w:sz="0" w:space="0" w:color="auto"/>
                            <w:right w:val="none" w:sz="0" w:space="0" w:color="auto"/>
                          </w:divBdr>
                        </w:div>
                        <w:div w:id="1180043296">
                          <w:marLeft w:val="0"/>
                          <w:marRight w:val="0"/>
                          <w:marTop w:val="0"/>
                          <w:marBottom w:val="0"/>
                          <w:divBdr>
                            <w:top w:val="none" w:sz="0" w:space="0" w:color="auto"/>
                            <w:left w:val="none" w:sz="0" w:space="0" w:color="auto"/>
                            <w:bottom w:val="none" w:sz="0" w:space="0" w:color="auto"/>
                            <w:right w:val="none" w:sz="0" w:space="0" w:color="auto"/>
                          </w:divBdr>
                        </w:div>
                        <w:div w:id="1250234840">
                          <w:marLeft w:val="0"/>
                          <w:marRight w:val="0"/>
                          <w:marTop w:val="0"/>
                          <w:marBottom w:val="0"/>
                          <w:divBdr>
                            <w:top w:val="none" w:sz="0" w:space="0" w:color="auto"/>
                            <w:left w:val="none" w:sz="0" w:space="0" w:color="auto"/>
                            <w:bottom w:val="none" w:sz="0" w:space="0" w:color="auto"/>
                            <w:right w:val="none" w:sz="0" w:space="0" w:color="auto"/>
                          </w:divBdr>
                        </w:div>
                      </w:divsChild>
                    </w:div>
                    <w:div w:id="617875326">
                      <w:marLeft w:val="0"/>
                      <w:marRight w:val="0"/>
                      <w:marTop w:val="0"/>
                      <w:marBottom w:val="0"/>
                      <w:divBdr>
                        <w:top w:val="none" w:sz="0" w:space="0" w:color="auto"/>
                        <w:left w:val="none" w:sz="0" w:space="0" w:color="auto"/>
                        <w:bottom w:val="none" w:sz="0" w:space="0" w:color="auto"/>
                        <w:right w:val="none" w:sz="0" w:space="0" w:color="auto"/>
                      </w:divBdr>
                      <w:divsChild>
                        <w:div w:id="1385254496">
                          <w:marLeft w:val="0"/>
                          <w:marRight w:val="0"/>
                          <w:marTop w:val="0"/>
                          <w:marBottom w:val="0"/>
                          <w:divBdr>
                            <w:top w:val="none" w:sz="0" w:space="0" w:color="auto"/>
                            <w:left w:val="none" w:sz="0" w:space="0" w:color="auto"/>
                            <w:bottom w:val="none" w:sz="0" w:space="0" w:color="auto"/>
                            <w:right w:val="none" w:sz="0" w:space="0" w:color="auto"/>
                          </w:divBdr>
                        </w:div>
                        <w:div w:id="1589844011">
                          <w:marLeft w:val="0"/>
                          <w:marRight w:val="0"/>
                          <w:marTop w:val="0"/>
                          <w:marBottom w:val="0"/>
                          <w:divBdr>
                            <w:top w:val="none" w:sz="0" w:space="0" w:color="auto"/>
                            <w:left w:val="none" w:sz="0" w:space="0" w:color="auto"/>
                            <w:bottom w:val="none" w:sz="0" w:space="0" w:color="auto"/>
                            <w:right w:val="none" w:sz="0" w:space="0" w:color="auto"/>
                          </w:divBdr>
                        </w:div>
                        <w:div w:id="807624875">
                          <w:marLeft w:val="0"/>
                          <w:marRight w:val="0"/>
                          <w:marTop w:val="0"/>
                          <w:marBottom w:val="0"/>
                          <w:divBdr>
                            <w:top w:val="none" w:sz="0" w:space="0" w:color="auto"/>
                            <w:left w:val="none" w:sz="0" w:space="0" w:color="auto"/>
                            <w:bottom w:val="none" w:sz="0" w:space="0" w:color="auto"/>
                            <w:right w:val="none" w:sz="0" w:space="0" w:color="auto"/>
                          </w:divBdr>
                        </w:div>
                        <w:div w:id="465397252">
                          <w:marLeft w:val="0"/>
                          <w:marRight w:val="0"/>
                          <w:marTop w:val="0"/>
                          <w:marBottom w:val="0"/>
                          <w:divBdr>
                            <w:top w:val="none" w:sz="0" w:space="0" w:color="auto"/>
                            <w:left w:val="none" w:sz="0" w:space="0" w:color="auto"/>
                            <w:bottom w:val="none" w:sz="0" w:space="0" w:color="auto"/>
                            <w:right w:val="none" w:sz="0" w:space="0" w:color="auto"/>
                          </w:divBdr>
                        </w:div>
                        <w:div w:id="1186603545">
                          <w:marLeft w:val="0"/>
                          <w:marRight w:val="0"/>
                          <w:marTop w:val="0"/>
                          <w:marBottom w:val="0"/>
                          <w:divBdr>
                            <w:top w:val="none" w:sz="0" w:space="0" w:color="auto"/>
                            <w:left w:val="none" w:sz="0" w:space="0" w:color="auto"/>
                            <w:bottom w:val="none" w:sz="0" w:space="0" w:color="auto"/>
                            <w:right w:val="none" w:sz="0" w:space="0" w:color="auto"/>
                          </w:divBdr>
                        </w:div>
                      </w:divsChild>
                    </w:div>
                    <w:div w:id="494802545">
                      <w:marLeft w:val="0"/>
                      <w:marRight w:val="0"/>
                      <w:marTop w:val="0"/>
                      <w:marBottom w:val="0"/>
                      <w:divBdr>
                        <w:top w:val="none" w:sz="0" w:space="0" w:color="auto"/>
                        <w:left w:val="none" w:sz="0" w:space="0" w:color="auto"/>
                        <w:bottom w:val="none" w:sz="0" w:space="0" w:color="auto"/>
                        <w:right w:val="none" w:sz="0" w:space="0" w:color="auto"/>
                      </w:divBdr>
                      <w:divsChild>
                        <w:div w:id="1836920738">
                          <w:marLeft w:val="0"/>
                          <w:marRight w:val="0"/>
                          <w:marTop w:val="0"/>
                          <w:marBottom w:val="0"/>
                          <w:divBdr>
                            <w:top w:val="none" w:sz="0" w:space="0" w:color="auto"/>
                            <w:left w:val="none" w:sz="0" w:space="0" w:color="auto"/>
                            <w:bottom w:val="none" w:sz="0" w:space="0" w:color="auto"/>
                            <w:right w:val="none" w:sz="0" w:space="0" w:color="auto"/>
                          </w:divBdr>
                        </w:div>
                        <w:div w:id="2129275915">
                          <w:marLeft w:val="0"/>
                          <w:marRight w:val="0"/>
                          <w:marTop w:val="0"/>
                          <w:marBottom w:val="0"/>
                          <w:divBdr>
                            <w:top w:val="none" w:sz="0" w:space="0" w:color="auto"/>
                            <w:left w:val="none" w:sz="0" w:space="0" w:color="auto"/>
                            <w:bottom w:val="none" w:sz="0" w:space="0" w:color="auto"/>
                            <w:right w:val="none" w:sz="0" w:space="0" w:color="auto"/>
                          </w:divBdr>
                        </w:div>
                        <w:div w:id="881399799">
                          <w:marLeft w:val="0"/>
                          <w:marRight w:val="0"/>
                          <w:marTop w:val="0"/>
                          <w:marBottom w:val="0"/>
                          <w:divBdr>
                            <w:top w:val="none" w:sz="0" w:space="0" w:color="auto"/>
                            <w:left w:val="none" w:sz="0" w:space="0" w:color="auto"/>
                            <w:bottom w:val="none" w:sz="0" w:space="0" w:color="auto"/>
                            <w:right w:val="none" w:sz="0" w:space="0" w:color="auto"/>
                          </w:divBdr>
                        </w:div>
                        <w:div w:id="1904945960">
                          <w:marLeft w:val="0"/>
                          <w:marRight w:val="0"/>
                          <w:marTop w:val="0"/>
                          <w:marBottom w:val="0"/>
                          <w:divBdr>
                            <w:top w:val="none" w:sz="0" w:space="0" w:color="auto"/>
                            <w:left w:val="none" w:sz="0" w:space="0" w:color="auto"/>
                            <w:bottom w:val="none" w:sz="0" w:space="0" w:color="auto"/>
                            <w:right w:val="none" w:sz="0" w:space="0" w:color="auto"/>
                          </w:divBdr>
                        </w:div>
                        <w:div w:id="556741873">
                          <w:marLeft w:val="0"/>
                          <w:marRight w:val="0"/>
                          <w:marTop w:val="0"/>
                          <w:marBottom w:val="0"/>
                          <w:divBdr>
                            <w:top w:val="none" w:sz="0" w:space="0" w:color="auto"/>
                            <w:left w:val="none" w:sz="0" w:space="0" w:color="auto"/>
                            <w:bottom w:val="none" w:sz="0" w:space="0" w:color="auto"/>
                            <w:right w:val="none" w:sz="0" w:space="0" w:color="auto"/>
                          </w:divBdr>
                        </w:div>
                      </w:divsChild>
                    </w:div>
                    <w:div w:id="1561750386">
                      <w:marLeft w:val="0"/>
                      <w:marRight w:val="0"/>
                      <w:marTop w:val="0"/>
                      <w:marBottom w:val="0"/>
                      <w:divBdr>
                        <w:top w:val="none" w:sz="0" w:space="0" w:color="auto"/>
                        <w:left w:val="none" w:sz="0" w:space="0" w:color="auto"/>
                        <w:bottom w:val="none" w:sz="0" w:space="0" w:color="auto"/>
                        <w:right w:val="none" w:sz="0" w:space="0" w:color="auto"/>
                      </w:divBdr>
                      <w:divsChild>
                        <w:div w:id="2018388221">
                          <w:marLeft w:val="0"/>
                          <w:marRight w:val="0"/>
                          <w:marTop w:val="0"/>
                          <w:marBottom w:val="0"/>
                          <w:divBdr>
                            <w:top w:val="none" w:sz="0" w:space="0" w:color="auto"/>
                            <w:left w:val="none" w:sz="0" w:space="0" w:color="auto"/>
                            <w:bottom w:val="none" w:sz="0" w:space="0" w:color="auto"/>
                            <w:right w:val="none" w:sz="0" w:space="0" w:color="auto"/>
                          </w:divBdr>
                        </w:div>
                        <w:div w:id="1982925199">
                          <w:marLeft w:val="0"/>
                          <w:marRight w:val="0"/>
                          <w:marTop w:val="0"/>
                          <w:marBottom w:val="0"/>
                          <w:divBdr>
                            <w:top w:val="none" w:sz="0" w:space="0" w:color="auto"/>
                            <w:left w:val="none" w:sz="0" w:space="0" w:color="auto"/>
                            <w:bottom w:val="none" w:sz="0" w:space="0" w:color="auto"/>
                            <w:right w:val="none" w:sz="0" w:space="0" w:color="auto"/>
                          </w:divBdr>
                        </w:div>
                        <w:div w:id="914969798">
                          <w:marLeft w:val="0"/>
                          <w:marRight w:val="0"/>
                          <w:marTop w:val="0"/>
                          <w:marBottom w:val="0"/>
                          <w:divBdr>
                            <w:top w:val="none" w:sz="0" w:space="0" w:color="auto"/>
                            <w:left w:val="none" w:sz="0" w:space="0" w:color="auto"/>
                            <w:bottom w:val="none" w:sz="0" w:space="0" w:color="auto"/>
                            <w:right w:val="none" w:sz="0" w:space="0" w:color="auto"/>
                          </w:divBdr>
                        </w:div>
                        <w:div w:id="1109279742">
                          <w:marLeft w:val="0"/>
                          <w:marRight w:val="0"/>
                          <w:marTop w:val="0"/>
                          <w:marBottom w:val="0"/>
                          <w:divBdr>
                            <w:top w:val="none" w:sz="0" w:space="0" w:color="auto"/>
                            <w:left w:val="none" w:sz="0" w:space="0" w:color="auto"/>
                            <w:bottom w:val="none" w:sz="0" w:space="0" w:color="auto"/>
                            <w:right w:val="none" w:sz="0" w:space="0" w:color="auto"/>
                          </w:divBdr>
                        </w:div>
                        <w:div w:id="350886809">
                          <w:marLeft w:val="0"/>
                          <w:marRight w:val="0"/>
                          <w:marTop w:val="0"/>
                          <w:marBottom w:val="0"/>
                          <w:divBdr>
                            <w:top w:val="none" w:sz="0" w:space="0" w:color="auto"/>
                            <w:left w:val="none" w:sz="0" w:space="0" w:color="auto"/>
                            <w:bottom w:val="none" w:sz="0" w:space="0" w:color="auto"/>
                            <w:right w:val="none" w:sz="0" w:space="0" w:color="auto"/>
                          </w:divBdr>
                        </w:div>
                      </w:divsChild>
                    </w:div>
                    <w:div w:id="1637564840">
                      <w:marLeft w:val="0"/>
                      <w:marRight w:val="0"/>
                      <w:marTop w:val="0"/>
                      <w:marBottom w:val="0"/>
                      <w:divBdr>
                        <w:top w:val="none" w:sz="0" w:space="0" w:color="auto"/>
                        <w:left w:val="none" w:sz="0" w:space="0" w:color="auto"/>
                        <w:bottom w:val="none" w:sz="0" w:space="0" w:color="auto"/>
                        <w:right w:val="none" w:sz="0" w:space="0" w:color="auto"/>
                      </w:divBdr>
                      <w:divsChild>
                        <w:div w:id="710424058">
                          <w:marLeft w:val="0"/>
                          <w:marRight w:val="0"/>
                          <w:marTop w:val="0"/>
                          <w:marBottom w:val="0"/>
                          <w:divBdr>
                            <w:top w:val="none" w:sz="0" w:space="0" w:color="auto"/>
                            <w:left w:val="none" w:sz="0" w:space="0" w:color="auto"/>
                            <w:bottom w:val="none" w:sz="0" w:space="0" w:color="auto"/>
                            <w:right w:val="none" w:sz="0" w:space="0" w:color="auto"/>
                          </w:divBdr>
                        </w:div>
                        <w:div w:id="1516915429">
                          <w:marLeft w:val="0"/>
                          <w:marRight w:val="0"/>
                          <w:marTop w:val="0"/>
                          <w:marBottom w:val="0"/>
                          <w:divBdr>
                            <w:top w:val="none" w:sz="0" w:space="0" w:color="auto"/>
                            <w:left w:val="none" w:sz="0" w:space="0" w:color="auto"/>
                            <w:bottom w:val="none" w:sz="0" w:space="0" w:color="auto"/>
                            <w:right w:val="none" w:sz="0" w:space="0" w:color="auto"/>
                          </w:divBdr>
                        </w:div>
                        <w:div w:id="1062366957">
                          <w:marLeft w:val="0"/>
                          <w:marRight w:val="0"/>
                          <w:marTop w:val="0"/>
                          <w:marBottom w:val="0"/>
                          <w:divBdr>
                            <w:top w:val="none" w:sz="0" w:space="0" w:color="auto"/>
                            <w:left w:val="none" w:sz="0" w:space="0" w:color="auto"/>
                            <w:bottom w:val="none" w:sz="0" w:space="0" w:color="auto"/>
                            <w:right w:val="none" w:sz="0" w:space="0" w:color="auto"/>
                          </w:divBdr>
                        </w:div>
                        <w:div w:id="375080365">
                          <w:marLeft w:val="0"/>
                          <w:marRight w:val="0"/>
                          <w:marTop w:val="0"/>
                          <w:marBottom w:val="0"/>
                          <w:divBdr>
                            <w:top w:val="none" w:sz="0" w:space="0" w:color="auto"/>
                            <w:left w:val="none" w:sz="0" w:space="0" w:color="auto"/>
                            <w:bottom w:val="none" w:sz="0" w:space="0" w:color="auto"/>
                            <w:right w:val="none" w:sz="0" w:space="0" w:color="auto"/>
                          </w:divBdr>
                        </w:div>
                        <w:div w:id="723649899">
                          <w:marLeft w:val="0"/>
                          <w:marRight w:val="0"/>
                          <w:marTop w:val="0"/>
                          <w:marBottom w:val="0"/>
                          <w:divBdr>
                            <w:top w:val="none" w:sz="0" w:space="0" w:color="auto"/>
                            <w:left w:val="none" w:sz="0" w:space="0" w:color="auto"/>
                            <w:bottom w:val="none" w:sz="0" w:space="0" w:color="auto"/>
                            <w:right w:val="none" w:sz="0" w:space="0" w:color="auto"/>
                          </w:divBdr>
                        </w:div>
                      </w:divsChild>
                    </w:div>
                    <w:div w:id="1962422287">
                      <w:marLeft w:val="0"/>
                      <w:marRight w:val="0"/>
                      <w:marTop w:val="0"/>
                      <w:marBottom w:val="0"/>
                      <w:divBdr>
                        <w:top w:val="none" w:sz="0" w:space="0" w:color="auto"/>
                        <w:left w:val="none" w:sz="0" w:space="0" w:color="auto"/>
                        <w:bottom w:val="none" w:sz="0" w:space="0" w:color="auto"/>
                        <w:right w:val="none" w:sz="0" w:space="0" w:color="auto"/>
                      </w:divBdr>
                      <w:divsChild>
                        <w:div w:id="1957563928">
                          <w:marLeft w:val="0"/>
                          <w:marRight w:val="0"/>
                          <w:marTop w:val="0"/>
                          <w:marBottom w:val="0"/>
                          <w:divBdr>
                            <w:top w:val="none" w:sz="0" w:space="0" w:color="auto"/>
                            <w:left w:val="none" w:sz="0" w:space="0" w:color="auto"/>
                            <w:bottom w:val="none" w:sz="0" w:space="0" w:color="auto"/>
                            <w:right w:val="none" w:sz="0" w:space="0" w:color="auto"/>
                          </w:divBdr>
                        </w:div>
                        <w:div w:id="1010255784">
                          <w:marLeft w:val="0"/>
                          <w:marRight w:val="0"/>
                          <w:marTop w:val="0"/>
                          <w:marBottom w:val="0"/>
                          <w:divBdr>
                            <w:top w:val="none" w:sz="0" w:space="0" w:color="auto"/>
                            <w:left w:val="none" w:sz="0" w:space="0" w:color="auto"/>
                            <w:bottom w:val="none" w:sz="0" w:space="0" w:color="auto"/>
                            <w:right w:val="none" w:sz="0" w:space="0" w:color="auto"/>
                          </w:divBdr>
                        </w:div>
                        <w:div w:id="647587198">
                          <w:marLeft w:val="0"/>
                          <w:marRight w:val="0"/>
                          <w:marTop w:val="0"/>
                          <w:marBottom w:val="0"/>
                          <w:divBdr>
                            <w:top w:val="none" w:sz="0" w:space="0" w:color="auto"/>
                            <w:left w:val="none" w:sz="0" w:space="0" w:color="auto"/>
                            <w:bottom w:val="none" w:sz="0" w:space="0" w:color="auto"/>
                            <w:right w:val="none" w:sz="0" w:space="0" w:color="auto"/>
                          </w:divBdr>
                        </w:div>
                        <w:div w:id="686251680">
                          <w:marLeft w:val="0"/>
                          <w:marRight w:val="0"/>
                          <w:marTop w:val="0"/>
                          <w:marBottom w:val="0"/>
                          <w:divBdr>
                            <w:top w:val="none" w:sz="0" w:space="0" w:color="auto"/>
                            <w:left w:val="none" w:sz="0" w:space="0" w:color="auto"/>
                            <w:bottom w:val="none" w:sz="0" w:space="0" w:color="auto"/>
                            <w:right w:val="none" w:sz="0" w:space="0" w:color="auto"/>
                          </w:divBdr>
                        </w:div>
                        <w:div w:id="852956268">
                          <w:marLeft w:val="0"/>
                          <w:marRight w:val="0"/>
                          <w:marTop w:val="0"/>
                          <w:marBottom w:val="0"/>
                          <w:divBdr>
                            <w:top w:val="none" w:sz="0" w:space="0" w:color="auto"/>
                            <w:left w:val="none" w:sz="0" w:space="0" w:color="auto"/>
                            <w:bottom w:val="none" w:sz="0" w:space="0" w:color="auto"/>
                            <w:right w:val="none" w:sz="0" w:space="0" w:color="auto"/>
                          </w:divBdr>
                        </w:div>
                      </w:divsChild>
                    </w:div>
                    <w:div w:id="270089915">
                      <w:marLeft w:val="0"/>
                      <w:marRight w:val="0"/>
                      <w:marTop w:val="0"/>
                      <w:marBottom w:val="0"/>
                      <w:divBdr>
                        <w:top w:val="none" w:sz="0" w:space="0" w:color="auto"/>
                        <w:left w:val="none" w:sz="0" w:space="0" w:color="auto"/>
                        <w:bottom w:val="none" w:sz="0" w:space="0" w:color="auto"/>
                        <w:right w:val="none" w:sz="0" w:space="0" w:color="auto"/>
                      </w:divBdr>
                      <w:divsChild>
                        <w:div w:id="1152063163">
                          <w:marLeft w:val="0"/>
                          <w:marRight w:val="0"/>
                          <w:marTop w:val="0"/>
                          <w:marBottom w:val="0"/>
                          <w:divBdr>
                            <w:top w:val="none" w:sz="0" w:space="0" w:color="auto"/>
                            <w:left w:val="none" w:sz="0" w:space="0" w:color="auto"/>
                            <w:bottom w:val="none" w:sz="0" w:space="0" w:color="auto"/>
                            <w:right w:val="none" w:sz="0" w:space="0" w:color="auto"/>
                          </w:divBdr>
                        </w:div>
                        <w:div w:id="355156431">
                          <w:marLeft w:val="0"/>
                          <w:marRight w:val="0"/>
                          <w:marTop w:val="0"/>
                          <w:marBottom w:val="0"/>
                          <w:divBdr>
                            <w:top w:val="none" w:sz="0" w:space="0" w:color="auto"/>
                            <w:left w:val="none" w:sz="0" w:space="0" w:color="auto"/>
                            <w:bottom w:val="none" w:sz="0" w:space="0" w:color="auto"/>
                            <w:right w:val="none" w:sz="0" w:space="0" w:color="auto"/>
                          </w:divBdr>
                        </w:div>
                        <w:div w:id="952396923">
                          <w:marLeft w:val="0"/>
                          <w:marRight w:val="0"/>
                          <w:marTop w:val="0"/>
                          <w:marBottom w:val="0"/>
                          <w:divBdr>
                            <w:top w:val="none" w:sz="0" w:space="0" w:color="auto"/>
                            <w:left w:val="none" w:sz="0" w:space="0" w:color="auto"/>
                            <w:bottom w:val="none" w:sz="0" w:space="0" w:color="auto"/>
                            <w:right w:val="none" w:sz="0" w:space="0" w:color="auto"/>
                          </w:divBdr>
                        </w:div>
                        <w:div w:id="1411611344">
                          <w:marLeft w:val="0"/>
                          <w:marRight w:val="0"/>
                          <w:marTop w:val="0"/>
                          <w:marBottom w:val="0"/>
                          <w:divBdr>
                            <w:top w:val="none" w:sz="0" w:space="0" w:color="auto"/>
                            <w:left w:val="none" w:sz="0" w:space="0" w:color="auto"/>
                            <w:bottom w:val="none" w:sz="0" w:space="0" w:color="auto"/>
                            <w:right w:val="none" w:sz="0" w:space="0" w:color="auto"/>
                          </w:divBdr>
                        </w:div>
                        <w:div w:id="935207108">
                          <w:marLeft w:val="0"/>
                          <w:marRight w:val="0"/>
                          <w:marTop w:val="0"/>
                          <w:marBottom w:val="0"/>
                          <w:divBdr>
                            <w:top w:val="none" w:sz="0" w:space="0" w:color="auto"/>
                            <w:left w:val="none" w:sz="0" w:space="0" w:color="auto"/>
                            <w:bottom w:val="none" w:sz="0" w:space="0" w:color="auto"/>
                            <w:right w:val="none" w:sz="0" w:space="0" w:color="auto"/>
                          </w:divBdr>
                        </w:div>
                      </w:divsChild>
                    </w:div>
                    <w:div w:id="823591812">
                      <w:marLeft w:val="0"/>
                      <w:marRight w:val="0"/>
                      <w:marTop w:val="0"/>
                      <w:marBottom w:val="0"/>
                      <w:divBdr>
                        <w:top w:val="none" w:sz="0" w:space="0" w:color="auto"/>
                        <w:left w:val="none" w:sz="0" w:space="0" w:color="auto"/>
                        <w:bottom w:val="none" w:sz="0" w:space="0" w:color="auto"/>
                        <w:right w:val="none" w:sz="0" w:space="0" w:color="auto"/>
                      </w:divBdr>
                      <w:divsChild>
                        <w:div w:id="910774265">
                          <w:marLeft w:val="0"/>
                          <w:marRight w:val="0"/>
                          <w:marTop w:val="0"/>
                          <w:marBottom w:val="0"/>
                          <w:divBdr>
                            <w:top w:val="none" w:sz="0" w:space="0" w:color="auto"/>
                            <w:left w:val="none" w:sz="0" w:space="0" w:color="auto"/>
                            <w:bottom w:val="none" w:sz="0" w:space="0" w:color="auto"/>
                            <w:right w:val="none" w:sz="0" w:space="0" w:color="auto"/>
                          </w:divBdr>
                        </w:div>
                        <w:div w:id="535309685">
                          <w:marLeft w:val="0"/>
                          <w:marRight w:val="0"/>
                          <w:marTop w:val="0"/>
                          <w:marBottom w:val="0"/>
                          <w:divBdr>
                            <w:top w:val="none" w:sz="0" w:space="0" w:color="auto"/>
                            <w:left w:val="none" w:sz="0" w:space="0" w:color="auto"/>
                            <w:bottom w:val="none" w:sz="0" w:space="0" w:color="auto"/>
                            <w:right w:val="none" w:sz="0" w:space="0" w:color="auto"/>
                          </w:divBdr>
                        </w:div>
                        <w:div w:id="1980912310">
                          <w:marLeft w:val="0"/>
                          <w:marRight w:val="0"/>
                          <w:marTop w:val="0"/>
                          <w:marBottom w:val="0"/>
                          <w:divBdr>
                            <w:top w:val="none" w:sz="0" w:space="0" w:color="auto"/>
                            <w:left w:val="none" w:sz="0" w:space="0" w:color="auto"/>
                            <w:bottom w:val="none" w:sz="0" w:space="0" w:color="auto"/>
                            <w:right w:val="none" w:sz="0" w:space="0" w:color="auto"/>
                          </w:divBdr>
                        </w:div>
                        <w:div w:id="968777892">
                          <w:marLeft w:val="0"/>
                          <w:marRight w:val="0"/>
                          <w:marTop w:val="0"/>
                          <w:marBottom w:val="0"/>
                          <w:divBdr>
                            <w:top w:val="none" w:sz="0" w:space="0" w:color="auto"/>
                            <w:left w:val="none" w:sz="0" w:space="0" w:color="auto"/>
                            <w:bottom w:val="none" w:sz="0" w:space="0" w:color="auto"/>
                            <w:right w:val="none" w:sz="0" w:space="0" w:color="auto"/>
                          </w:divBdr>
                        </w:div>
                        <w:div w:id="157964128">
                          <w:marLeft w:val="0"/>
                          <w:marRight w:val="0"/>
                          <w:marTop w:val="0"/>
                          <w:marBottom w:val="0"/>
                          <w:divBdr>
                            <w:top w:val="none" w:sz="0" w:space="0" w:color="auto"/>
                            <w:left w:val="none" w:sz="0" w:space="0" w:color="auto"/>
                            <w:bottom w:val="none" w:sz="0" w:space="0" w:color="auto"/>
                            <w:right w:val="none" w:sz="0" w:space="0" w:color="auto"/>
                          </w:divBdr>
                        </w:div>
                      </w:divsChild>
                    </w:div>
                    <w:div w:id="827401855">
                      <w:marLeft w:val="0"/>
                      <w:marRight w:val="0"/>
                      <w:marTop w:val="0"/>
                      <w:marBottom w:val="0"/>
                      <w:divBdr>
                        <w:top w:val="none" w:sz="0" w:space="0" w:color="auto"/>
                        <w:left w:val="none" w:sz="0" w:space="0" w:color="auto"/>
                        <w:bottom w:val="none" w:sz="0" w:space="0" w:color="auto"/>
                        <w:right w:val="none" w:sz="0" w:space="0" w:color="auto"/>
                      </w:divBdr>
                      <w:divsChild>
                        <w:div w:id="1568228653">
                          <w:marLeft w:val="0"/>
                          <w:marRight w:val="0"/>
                          <w:marTop w:val="0"/>
                          <w:marBottom w:val="0"/>
                          <w:divBdr>
                            <w:top w:val="none" w:sz="0" w:space="0" w:color="auto"/>
                            <w:left w:val="none" w:sz="0" w:space="0" w:color="auto"/>
                            <w:bottom w:val="none" w:sz="0" w:space="0" w:color="auto"/>
                            <w:right w:val="none" w:sz="0" w:space="0" w:color="auto"/>
                          </w:divBdr>
                        </w:div>
                        <w:div w:id="1585989364">
                          <w:marLeft w:val="0"/>
                          <w:marRight w:val="0"/>
                          <w:marTop w:val="0"/>
                          <w:marBottom w:val="0"/>
                          <w:divBdr>
                            <w:top w:val="none" w:sz="0" w:space="0" w:color="auto"/>
                            <w:left w:val="none" w:sz="0" w:space="0" w:color="auto"/>
                            <w:bottom w:val="none" w:sz="0" w:space="0" w:color="auto"/>
                            <w:right w:val="none" w:sz="0" w:space="0" w:color="auto"/>
                          </w:divBdr>
                        </w:div>
                        <w:div w:id="781463961">
                          <w:marLeft w:val="0"/>
                          <w:marRight w:val="0"/>
                          <w:marTop w:val="0"/>
                          <w:marBottom w:val="0"/>
                          <w:divBdr>
                            <w:top w:val="none" w:sz="0" w:space="0" w:color="auto"/>
                            <w:left w:val="none" w:sz="0" w:space="0" w:color="auto"/>
                            <w:bottom w:val="none" w:sz="0" w:space="0" w:color="auto"/>
                            <w:right w:val="none" w:sz="0" w:space="0" w:color="auto"/>
                          </w:divBdr>
                        </w:div>
                        <w:div w:id="1553299306">
                          <w:marLeft w:val="0"/>
                          <w:marRight w:val="0"/>
                          <w:marTop w:val="0"/>
                          <w:marBottom w:val="0"/>
                          <w:divBdr>
                            <w:top w:val="none" w:sz="0" w:space="0" w:color="auto"/>
                            <w:left w:val="none" w:sz="0" w:space="0" w:color="auto"/>
                            <w:bottom w:val="none" w:sz="0" w:space="0" w:color="auto"/>
                            <w:right w:val="none" w:sz="0" w:space="0" w:color="auto"/>
                          </w:divBdr>
                        </w:div>
                        <w:div w:id="1139954181">
                          <w:marLeft w:val="0"/>
                          <w:marRight w:val="0"/>
                          <w:marTop w:val="0"/>
                          <w:marBottom w:val="0"/>
                          <w:divBdr>
                            <w:top w:val="none" w:sz="0" w:space="0" w:color="auto"/>
                            <w:left w:val="none" w:sz="0" w:space="0" w:color="auto"/>
                            <w:bottom w:val="none" w:sz="0" w:space="0" w:color="auto"/>
                            <w:right w:val="none" w:sz="0" w:space="0" w:color="auto"/>
                          </w:divBdr>
                        </w:div>
                      </w:divsChild>
                    </w:div>
                    <w:div w:id="87164541">
                      <w:marLeft w:val="0"/>
                      <w:marRight w:val="0"/>
                      <w:marTop w:val="0"/>
                      <w:marBottom w:val="0"/>
                      <w:divBdr>
                        <w:top w:val="none" w:sz="0" w:space="0" w:color="auto"/>
                        <w:left w:val="none" w:sz="0" w:space="0" w:color="auto"/>
                        <w:bottom w:val="none" w:sz="0" w:space="0" w:color="auto"/>
                        <w:right w:val="none" w:sz="0" w:space="0" w:color="auto"/>
                      </w:divBdr>
                      <w:divsChild>
                        <w:div w:id="1915120389">
                          <w:marLeft w:val="0"/>
                          <w:marRight w:val="0"/>
                          <w:marTop w:val="0"/>
                          <w:marBottom w:val="0"/>
                          <w:divBdr>
                            <w:top w:val="none" w:sz="0" w:space="0" w:color="auto"/>
                            <w:left w:val="none" w:sz="0" w:space="0" w:color="auto"/>
                            <w:bottom w:val="none" w:sz="0" w:space="0" w:color="auto"/>
                            <w:right w:val="none" w:sz="0" w:space="0" w:color="auto"/>
                          </w:divBdr>
                        </w:div>
                        <w:div w:id="1483085693">
                          <w:marLeft w:val="0"/>
                          <w:marRight w:val="0"/>
                          <w:marTop w:val="0"/>
                          <w:marBottom w:val="0"/>
                          <w:divBdr>
                            <w:top w:val="none" w:sz="0" w:space="0" w:color="auto"/>
                            <w:left w:val="none" w:sz="0" w:space="0" w:color="auto"/>
                            <w:bottom w:val="none" w:sz="0" w:space="0" w:color="auto"/>
                            <w:right w:val="none" w:sz="0" w:space="0" w:color="auto"/>
                          </w:divBdr>
                        </w:div>
                        <w:div w:id="387145972">
                          <w:marLeft w:val="0"/>
                          <w:marRight w:val="0"/>
                          <w:marTop w:val="0"/>
                          <w:marBottom w:val="0"/>
                          <w:divBdr>
                            <w:top w:val="none" w:sz="0" w:space="0" w:color="auto"/>
                            <w:left w:val="none" w:sz="0" w:space="0" w:color="auto"/>
                            <w:bottom w:val="none" w:sz="0" w:space="0" w:color="auto"/>
                            <w:right w:val="none" w:sz="0" w:space="0" w:color="auto"/>
                          </w:divBdr>
                        </w:div>
                        <w:div w:id="52240916">
                          <w:marLeft w:val="0"/>
                          <w:marRight w:val="0"/>
                          <w:marTop w:val="0"/>
                          <w:marBottom w:val="0"/>
                          <w:divBdr>
                            <w:top w:val="none" w:sz="0" w:space="0" w:color="auto"/>
                            <w:left w:val="none" w:sz="0" w:space="0" w:color="auto"/>
                            <w:bottom w:val="none" w:sz="0" w:space="0" w:color="auto"/>
                            <w:right w:val="none" w:sz="0" w:space="0" w:color="auto"/>
                          </w:divBdr>
                        </w:div>
                        <w:div w:id="16081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55315">
          <w:marLeft w:val="0"/>
          <w:marRight w:val="0"/>
          <w:marTop w:val="0"/>
          <w:marBottom w:val="0"/>
          <w:divBdr>
            <w:top w:val="none" w:sz="0" w:space="0" w:color="auto"/>
            <w:left w:val="none" w:sz="0" w:space="0" w:color="auto"/>
            <w:bottom w:val="none" w:sz="0" w:space="0" w:color="auto"/>
            <w:right w:val="none" w:sz="0" w:space="0" w:color="auto"/>
          </w:divBdr>
          <w:divsChild>
            <w:div w:id="870151489">
              <w:marLeft w:val="0"/>
              <w:marRight w:val="0"/>
              <w:marTop w:val="0"/>
              <w:marBottom w:val="0"/>
              <w:divBdr>
                <w:top w:val="none" w:sz="0" w:space="0" w:color="auto"/>
                <w:left w:val="none" w:sz="0" w:space="0" w:color="auto"/>
                <w:bottom w:val="none" w:sz="0" w:space="0" w:color="auto"/>
                <w:right w:val="none" w:sz="0" w:space="0" w:color="auto"/>
              </w:divBdr>
            </w:div>
            <w:div w:id="1459179289">
              <w:marLeft w:val="0"/>
              <w:marRight w:val="0"/>
              <w:marTop w:val="0"/>
              <w:marBottom w:val="0"/>
              <w:divBdr>
                <w:top w:val="none" w:sz="0" w:space="0" w:color="auto"/>
                <w:left w:val="none" w:sz="0" w:space="0" w:color="auto"/>
                <w:bottom w:val="none" w:sz="0" w:space="0" w:color="auto"/>
                <w:right w:val="none" w:sz="0" w:space="0" w:color="auto"/>
              </w:divBdr>
            </w:div>
          </w:divsChild>
        </w:div>
        <w:div w:id="1281188545">
          <w:marLeft w:val="0"/>
          <w:marRight w:val="0"/>
          <w:marTop w:val="0"/>
          <w:marBottom w:val="0"/>
          <w:divBdr>
            <w:top w:val="none" w:sz="0" w:space="0" w:color="auto"/>
            <w:left w:val="none" w:sz="0" w:space="0" w:color="auto"/>
            <w:bottom w:val="none" w:sz="0" w:space="0" w:color="auto"/>
            <w:right w:val="none" w:sz="0" w:space="0" w:color="auto"/>
          </w:divBdr>
          <w:divsChild>
            <w:div w:id="156269165">
              <w:marLeft w:val="0"/>
              <w:marRight w:val="0"/>
              <w:marTop w:val="0"/>
              <w:marBottom w:val="0"/>
              <w:divBdr>
                <w:top w:val="none" w:sz="0" w:space="0" w:color="auto"/>
                <w:left w:val="none" w:sz="0" w:space="0" w:color="auto"/>
                <w:bottom w:val="none" w:sz="0" w:space="0" w:color="auto"/>
                <w:right w:val="none" w:sz="0" w:space="0" w:color="auto"/>
              </w:divBdr>
            </w:div>
            <w:div w:id="11584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7574">
      <w:bodyDiv w:val="1"/>
      <w:marLeft w:val="0"/>
      <w:marRight w:val="0"/>
      <w:marTop w:val="0"/>
      <w:marBottom w:val="0"/>
      <w:divBdr>
        <w:top w:val="none" w:sz="0" w:space="0" w:color="auto"/>
        <w:left w:val="none" w:sz="0" w:space="0" w:color="auto"/>
        <w:bottom w:val="none" w:sz="0" w:space="0" w:color="auto"/>
        <w:right w:val="none" w:sz="0" w:space="0" w:color="auto"/>
      </w:divBdr>
    </w:div>
    <w:div w:id="758016393">
      <w:bodyDiv w:val="1"/>
      <w:marLeft w:val="0"/>
      <w:marRight w:val="0"/>
      <w:marTop w:val="0"/>
      <w:marBottom w:val="0"/>
      <w:divBdr>
        <w:top w:val="none" w:sz="0" w:space="0" w:color="auto"/>
        <w:left w:val="none" w:sz="0" w:space="0" w:color="auto"/>
        <w:bottom w:val="none" w:sz="0" w:space="0" w:color="auto"/>
        <w:right w:val="none" w:sz="0" w:space="0" w:color="auto"/>
      </w:divBdr>
    </w:div>
    <w:div w:id="909925290">
      <w:bodyDiv w:val="1"/>
      <w:marLeft w:val="0"/>
      <w:marRight w:val="0"/>
      <w:marTop w:val="0"/>
      <w:marBottom w:val="0"/>
      <w:divBdr>
        <w:top w:val="none" w:sz="0" w:space="0" w:color="auto"/>
        <w:left w:val="none" w:sz="0" w:space="0" w:color="auto"/>
        <w:bottom w:val="none" w:sz="0" w:space="0" w:color="auto"/>
        <w:right w:val="none" w:sz="0" w:space="0" w:color="auto"/>
      </w:divBdr>
    </w:div>
    <w:div w:id="1100759132">
      <w:bodyDiv w:val="1"/>
      <w:marLeft w:val="0"/>
      <w:marRight w:val="0"/>
      <w:marTop w:val="0"/>
      <w:marBottom w:val="0"/>
      <w:divBdr>
        <w:top w:val="none" w:sz="0" w:space="0" w:color="auto"/>
        <w:left w:val="none" w:sz="0" w:space="0" w:color="auto"/>
        <w:bottom w:val="none" w:sz="0" w:space="0" w:color="auto"/>
        <w:right w:val="none" w:sz="0" w:space="0" w:color="auto"/>
      </w:divBdr>
    </w:div>
    <w:div w:id="1293906525">
      <w:bodyDiv w:val="1"/>
      <w:marLeft w:val="0"/>
      <w:marRight w:val="0"/>
      <w:marTop w:val="0"/>
      <w:marBottom w:val="0"/>
      <w:divBdr>
        <w:top w:val="none" w:sz="0" w:space="0" w:color="auto"/>
        <w:left w:val="none" w:sz="0" w:space="0" w:color="auto"/>
        <w:bottom w:val="none" w:sz="0" w:space="0" w:color="auto"/>
        <w:right w:val="none" w:sz="0" w:space="0" w:color="auto"/>
      </w:divBdr>
    </w:div>
    <w:div w:id="1531842172">
      <w:bodyDiv w:val="1"/>
      <w:marLeft w:val="0"/>
      <w:marRight w:val="0"/>
      <w:marTop w:val="0"/>
      <w:marBottom w:val="0"/>
      <w:divBdr>
        <w:top w:val="none" w:sz="0" w:space="0" w:color="auto"/>
        <w:left w:val="none" w:sz="0" w:space="0" w:color="auto"/>
        <w:bottom w:val="none" w:sz="0" w:space="0" w:color="auto"/>
        <w:right w:val="none" w:sz="0" w:space="0" w:color="auto"/>
      </w:divBdr>
    </w:div>
    <w:div w:id="1559054042">
      <w:bodyDiv w:val="1"/>
      <w:marLeft w:val="0"/>
      <w:marRight w:val="0"/>
      <w:marTop w:val="0"/>
      <w:marBottom w:val="0"/>
      <w:divBdr>
        <w:top w:val="none" w:sz="0" w:space="0" w:color="auto"/>
        <w:left w:val="none" w:sz="0" w:space="0" w:color="auto"/>
        <w:bottom w:val="none" w:sz="0" w:space="0" w:color="auto"/>
        <w:right w:val="none" w:sz="0" w:space="0" w:color="auto"/>
      </w:divBdr>
    </w:div>
    <w:div w:id="1655180017">
      <w:bodyDiv w:val="1"/>
      <w:marLeft w:val="0"/>
      <w:marRight w:val="0"/>
      <w:marTop w:val="0"/>
      <w:marBottom w:val="0"/>
      <w:divBdr>
        <w:top w:val="none" w:sz="0" w:space="0" w:color="auto"/>
        <w:left w:val="none" w:sz="0" w:space="0" w:color="auto"/>
        <w:bottom w:val="none" w:sz="0" w:space="0" w:color="auto"/>
        <w:right w:val="none" w:sz="0" w:space="0" w:color="auto"/>
      </w:divBdr>
      <w:divsChild>
        <w:div w:id="793329078">
          <w:marLeft w:val="0"/>
          <w:marRight w:val="0"/>
          <w:marTop w:val="0"/>
          <w:marBottom w:val="0"/>
          <w:divBdr>
            <w:top w:val="none" w:sz="0" w:space="0" w:color="auto"/>
            <w:left w:val="none" w:sz="0" w:space="0" w:color="auto"/>
            <w:bottom w:val="none" w:sz="0" w:space="0" w:color="auto"/>
            <w:right w:val="none" w:sz="0" w:space="0" w:color="auto"/>
          </w:divBdr>
        </w:div>
        <w:div w:id="1323385623">
          <w:marLeft w:val="-300"/>
          <w:marRight w:val="-300"/>
          <w:marTop w:val="0"/>
          <w:marBottom w:val="0"/>
          <w:divBdr>
            <w:top w:val="none" w:sz="0" w:space="0" w:color="auto"/>
            <w:left w:val="none" w:sz="0" w:space="0" w:color="auto"/>
            <w:bottom w:val="none" w:sz="0" w:space="0" w:color="auto"/>
            <w:right w:val="none" w:sz="0" w:space="0" w:color="auto"/>
          </w:divBdr>
          <w:divsChild>
            <w:div w:id="289435648">
              <w:marLeft w:val="300"/>
              <w:marRight w:val="300"/>
              <w:marTop w:val="150"/>
              <w:marBottom w:val="150"/>
              <w:divBdr>
                <w:top w:val="none" w:sz="0" w:space="0" w:color="auto"/>
                <w:left w:val="none" w:sz="0" w:space="0" w:color="auto"/>
                <w:bottom w:val="none" w:sz="0" w:space="0" w:color="auto"/>
                <w:right w:val="none" w:sz="0" w:space="0" w:color="auto"/>
              </w:divBdr>
              <w:divsChild>
                <w:div w:id="21906580">
                  <w:marLeft w:val="0"/>
                  <w:marRight w:val="0"/>
                  <w:marTop w:val="0"/>
                  <w:marBottom w:val="0"/>
                  <w:divBdr>
                    <w:top w:val="single" w:sz="6" w:space="0" w:color="E8E8E8"/>
                    <w:left w:val="single" w:sz="6" w:space="0" w:color="E8E8E8"/>
                    <w:bottom w:val="single" w:sz="6" w:space="0" w:color="E8E8E8"/>
                    <w:right w:val="single" w:sz="6" w:space="0" w:color="E8E8E8"/>
                  </w:divBdr>
                  <w:divsChild>
                    <w:div w:id="1615357792">
                      <w:marLeft w:val="0"/>
                      <w:marRight w:val="0"/>
                      <w:marTop w:val="0"/>
                      <w:marBottom w:val="0"/>
                      <w:divBdr>
                        <w:top w:val="none" w:sz="0" w:space="0" w:color="auto"/>
                        <w:left w:val="none" w:sz="0" w:space="0" w:color="auto"/>
                        <w:bottom w:val="none" w:sz="0" w:space="0" w:color="auto"/>
                        <w:right w:val="none" w:sz="0" w:space="0" w:color="auto"/>
                      </w:divBdr>
                      <w:divsChild>
                        <w:div w:id="953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771137">
      <w:bodyDiv w:val="1"/>
      <w:marLeft w:val="0"/>
      <w:marRight w:val="0"/>
      <w:marTop w:val="0"/>
      <w:marBottom w:val="0"/>
      <w:divBdr>
        <w:top w:val="none" w:sz="0" w:space="0" w:color="auto"/>
        <w:left w:val="none" w:sz="0" w:space="0" w:color="auto"/>
        <w:bottom w:val="none" w:sz="0" w:space="0" w:color="auto"/>
        <w:right w:val="none" w:sz="0" w:space="0" w:color="auto"/>
      </w:divBdr>
      <w:divsChild>
        <w:div w:id="1948923075">
          <w:marLeft w:val="0"/>
          <w:marRight w:val="0"/>
          <w:marTop w:val="0"/>
          <w:marBottom w:val="0"/>
          <w:divBdr>
            <w:top w:val="none" w:sz="0" w:space="0" w:color="auto"/>
            <w:left w:val="none" w:sz="0" w:space="0" w:color="auto"/>
            <w:bottom w:val="dotted" w:sz="6" w:space="2" w:color="CCCCCC"/>
            <w:right w:val="none" w:sz="0" w:space="0" w:color="auto"/>
          </w:divBdr>
        </w:div>
        <w:div w:id="878127975">
          <w:marLeft w:val="0"/>
          <w:marRight w:val="0"/>
          <w:marTop w:val="0"/>
          <w:marBottom w:val="0"/>
          <w:divBdr>
            <w:top w:val="none" w:sz="0" w:space="0" w:color="auto"/>
            <w:left w:val="none" w:sz="0" w:space="0" w:color="auto"/>
            <w:bottom w:val="dotted" w:sz="6" w:space="2" w:color="CCCCCC"/>
            <w:right w:val="none" w:sz="0" w:space="0" w:color="auto"/>
          </w:divBdr>
        </w:div>
        <w:div w:id="521553387">
          <w:marLeft w:val="0"/>
          <w:marRight w:val="0"/>
          <w:marTop w:val="0"/>
          <w:marBottom w:val="0"/>
          <w:divBdr>
            <w:top w:val="none" w:sz="0" w:space="0" w:color="auto"/>
            <w:left w:val="none" w:sz="0" w:space="0" w:color="auto"/>
            <w:bottom w:val="dotted" w:sz="6" w:space="2" w:color="CCCCCC"/>
            <w:right w:val="none" w:sz="0" w:space="0" w:color="auto"/>
          </w:divBdr>
        </w:div>
        <w:div w:id="1381200912">
          <w:marLeft w:val="0"/>
          <w:marRight w:val="0"/>
          <w:marTop w:val="0"/>
          <w:marBottom w:val="0"/>
          <w:divBdr>
            <w:top w:val="none" w:sz="0" w:space="0" w:color="auto"/>
            <w:left w:val="none" w:sz="0" w:space="0" w:color="auto"/>
            <w:bottom w:val="dotted" w:sz="6" w:space="2" w:color="CCCCCC"/>
            <w:right w:val="none" w:sz="0" w:space="0" w:color="auto"/>
          </w:divBdr>
        </w:div>
      </w:divsChild>
    </w:div>
    <w:div w:id="1863670526">
      <w:bodyDiv w:val="1"/>
      <w:marLeft w:val="0"/>
      <w:marRight w:val="0"/>
      <w:marTop w:val="0"/>
      <w:marBottom w:val="0"/>
      <w:divBdr>
        <w:top w:val="none" w:sz="0" w:space="0" w:color="auto"/>
        <w:left w:val="none" w:sz="0" w:space="0" w:color="auto"/>
        <w:bottom w:val="none" w:sz="0" w:space="0" w:color="auto"/>
        <w:right w:val="none" w:sz="0" w:space="0" w:color="auto"/>
      </w:divBdr>
      <w:divsChild>
        <w:div w:id="1982153539">
          <w:marLeft w:val="0"/>
          <w:marRight w:val="0"/>
          <w:marTop w:val="0"/>
          <w:marBottom w:val="0"/>
          <w:divBdr>
            <w:top w:val="none" w:sz="0" w:space="0" w:color="auto"/>
            <w:left w:val="none" w:sz="0" w:space="0" w:color="auto"/>
            <w:bottom w:val="dotted" w:sz="6" w:space="2" w:color="CCCCCC"/>
            <w:right w:val="none" w:sz="0" w:space="0" w:color="auto"/>
          </w:divBdr>
        </w:div>
        <w:div w:id="2122794801">
          <w:marLeft w:val="0"/>
          <w:marRight w:val="0"/>
          <w:marTop w:val="0"/>
          <w:marBottom w:val="0"/>
          <w:divBdr>
            <w:top w:val="none" w:sz="0" w:space="0" w:color="auto"/>
            <w:left w:val="none" w:sz="0" w:space="0" w:color="auto"/>
            <w:bottom w:val="dotted" w:sz="6" w:space="2" w:color="CCCCCC"/>
            <w:right w:val="none" w:sz="0" w:space="0" w:color="auto"/>
          </w:divBdr>
        </w:div>
        <w:div w:id="1072697743">
          <w:marLeft w:val="0"/>
          <w:marRight w:val="0"/>
          <w:marTop w:val="0"/>
          <w:marBottom w:val="0"/>
          <w:divBdr>
            <w:top w:val="none" w:sz="0" w:space="0" w:color="auto"/>
            <w:left w:val="none" w:sz="0" w:space="0" w:color="auto"/>
            <w:bottom w:val="dotted" w:sz="6" w:space="2" w:color="CCCCCC"/>
            <w:right w:val="none" w:sz="0" w:space="0" w:color="auto"/>
          </w:divBdr>
        </w:div>
        <w:div w:id="685399087">
          <w:marLeft w:val="0"/>
          <w:marRight w:val="0"/>
          <w:marTop w:val="0"/>
          <w:marBottom w:val="0"/>
          <w:divBdr>
            <w:top w:val="none" w:sz="0" w:space="0" w:color="auto"/>
            <w:left w:val="none" w:sz="0" w:space="0" w:color="auto"/>
            <w:bottom w:val="dotted" w:sz="6" w:space="2" w:color="CCCCCC"/>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F5ACD-4377-427A-AA7D-1D96508E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Bilge Akinci</dc:creator>
  <cp:keywords/>
  <dc:description/>
  <cp:lastModifiedBy>Yavuz Arik</cp:lastModifiedBy>
  <cp:revision>18</cp:revision>
  <cp:lastPrinted>2022-08-30T23:35:00Z</cp:lastPrinted>
  <dcterms:created xsi:type="dcterms:W3CDTF">2023-04-21T17:00:00Z</dcterms:created>
  <dcterms:modified xsi:type="dcterms:W3CDTF">2023-11-14T17:52:00Z</dcterms:modified>
</cp:coreProperties>
</file>