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6661" w14:textId="77777777" w:rsidR="003E6E82" w:rsidRPr="0096547F" w:rsidRDefault="003E6E82" w:rsidP="004A382B">
      <w:pPr>
        <w:tabs>
          <w:tab w:val="left" w:pos="8550"/>
        </w:tabs>
        <w:jc w:val="center"/>
        <w:rPr>
          <w:rFonts w:cs="Times New Roman"/>
          <w:b/>
        </w:rPr>
      </w:pPr>
      <w:r w:rsidRPr="0096547F">
        <w:rPr>
          <w:rFonts w:cs="Times New Roman"/>
          <w:b/>
        </w:rPr>
        <w:t>ÉRICA FRANZETTI</w:t>
      </w:r>
    </w:p>
    <w:p w14:paraId="123353EF" w14:textId="77777777" w:rsidR="003E6E82" w:rsidRPr="0096547F" w:rsidRDefault="003E6E82" w:rsidP="003E6E82">
      <w:pPr>
        <w:jc w:val="center"/>
        <w:rPr>
          <w:rFonts w:cs="Times New Roman"/>
        </w:rPr>
      </w:pPr>
      <w:r w:rsidRPr="0096547F">
        <w:rPr>
          <w:rFonts w:cs="Times New Roman"/>
        </w:rPr>
        <w:t>7723 Tomlinson Ave</w:t>
      </w:r>
    </w:p>
    <w:p w14:paraId="5627B03F" w14:textId="77777777" w:rsidR="003E6E82" w:rsidRPr="0096547F" w:rsidRDefault="003E6E82" w:rsidP="003E6E82">
      <w:pPr>
        <w:jc w:val="center"/>
        <w:rPr>
          <w:rFonts w:cs="Times New Roman"/>
        </w:rPr>
      </w:pPr>
      <w:r w:rsidRPr="0096547F">
        <w:rPr>
          <w:rFonts w:cs="Times New Roman"/>
        </w:rPr>
        <w:t>Cabin John, MD 20818</w:t>
      </w:r>
    </w:p>
    <w:p w14:paraId="4BA1321C" w14:textId="77777777" w:rsidR="003E6E82" w:rsidRPr="0096547F" w:rsidRDefault="003E6E82" w:rsidP="003E6E82">
      <w:pPr>
        <w:jc w:val="center"/>
        <w:rPr>
          <w:rFonts w:cs="Times New Roman"/>
        </w:rPr>
      </w:pPr>
      <w:r w:rsidRPr="0096547F">
        <w:rPr>
          <w:rFonts w:cs="Times New Roman"/>
        </w:rPr>
        <w:t>(202) 744-8469</w:t>
      </w:r>
    </w:p>
    <w:p w14:paraId="020C321E" w14:textId="77777777" w:rsidR="003E6E82" w:rsidRPr="0096547F" w:rsidRDefault="005B4645" w:rsidP="003E6E82">
      <w:pPr>
        <w:jc w:val="center"/>
        <w:rPr>
          <w:rFonts w:cs="Times New Roman"/>
        </w:rPr>
      </w:pPr>
      <w:hyperlink r:id="rId8" w:history="1">
        <w:r w:rsidR="003E6E82" w:rsidRPr="0096547F">
          <w:rPr>
            <w:rStyle w:val="Hyperlink"/>
            <w:rFonts w:cs="Times New Roman"/>
          </w:rPr>
          <w:t>erica.franzetti@gmail.com</w:t>
        </w:r>
      </w:hyperlink>
    </w:p>
    <w:p w14:paraId="28EB697D" w14:textId="77777777" w:rsidR="00FA4A8D" w:rsidRPr="0096547F" w:rsidRDefault="00FA4A8D" w:rsidP="005656ED">
      <w:pPr>
        <w:jc w:val="both"/>
        <w:rPr>
          <w:rFonts w:cs="Times New Roman"/>
          <w:b/>
        </w:rPr>
      </w:pPr>
    </w:p>
    <w:p w14:paraId="6A3AA9EA" w14:textId="77777777" w:rsidR="003E6E82" w:rsidRDefault="003E6E82" w:rsidP="005656ED">
      <w:pPr>
        <w:jc w:val="both"/>
        <w:rPr>
          <w:rFonts w:cs="Times New Roman"/>
          <w:b/>
        </w:rPr>
      </w:pPr>
      <w:r w:rsidRPr="0096547F">
        <w:rPr>
          <w:rFonts w:cs="Times New Roman"/>
          <w:b/>
        </w:rPr>
        <w:t>EXPERIENCE</w:t>
      </w:r>
    </w:p>
    <w:p w14:paraId="67956E1E" w14:textId="77777777" w:rsidR="006674D5" w:rsidRDefault="006674D5" w:rsidP="005656ED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Dechert LLP, </w:t>
      </w:r>
      <w:r w:rsidRPr="0096547F">
        <w:rPr>
          <w:rFonts w:cs="Times New Roman"/>
        </w:rPr>
        <w:t>Washington, DC</w:t>
      </w:r>
    </w:p>
    <w:p w14:paraId="6AAE5541" w14:textId="77777777" w:rsidR="006674D5" w:rsidRDefault="001C4325" w:rsidP="006674D5">
      <w:pPr>
        <w:jc w:val="both"/>
        <w:rPr>
          <w:rFonts w:cs="Times New Roman"/>
        </w:rPr>
      </w:pPr>
      <w:r>
        <w:rPr>
          <w:rFonts w:cs="Times New Roman"/>
        </w:rPr>
        <w:t>Partner</w:t>
      </w:r>
      <w:r w:rsidR="006674D5" w:rsidRPr="0096547F">
        <w:rPr>
          <w:rFonts w:cs="Times New Roman"/>
        </w:rPr>
        <w:t xml:space="preserve">, </w:t>
      </w:r>
      <w:r>
        <w:rPr>
          <w:rFonts w:cs="Times New Roman"/>
        </w:rPr>
        <w:t xml:space="preserve">January 2018 </w:t>
      </w:r>
      <w:r w:rsidR="006674D5" w:rsidRPr="0096547F">
        <w:rPr>
          <w:rFonts w:cs="Times New Roman"/>
        </w:rPr>
        <w:t>– Present</w:t>
      </w:r>
    </w:p>
    <w:p w14:paraId="3D098F15" w14:textId="77777777" w:rsidR="001C4325" w:rsidRPr="0096547F" w:rsidRDefault="001C4325" w:rsidP="006674D5">
      <w:pPr>
        <w:jc w:val="both"/>
        <w:rPr>
          <w:rFonts w:cs="Times New Roman"/>
        </w:rPr>
      </w:pPr>
      <w:r>
        <w:rPr>
          <w:rFonts w:cs="Times New Roman"/>
        </w:rPr>
        <w:t>Counsel,</w:t>
      </w:r>
      <w:r w:rsidR="00862C6B">
        <w:rPr>
          <w:rFonts w:cs="Times New Roman"/>
        </w:rPr>
        <w:t xml:space="preserve"> September 2015 – December 2017 </w:t>
      </w:r>
    </w:p>
    <w:p w14:paraId="32C2E4C2" w14:textId="77777777" w:rsidR="003C3EAF" w:rsidRPr="003C3EAF" w:rsidRDefault="006674D5" w:rsidP="00EE75D1">
      <w:pPr>
        <w:pStyle w:val="ListParagraph"/>
        <w:numPr>
          <w:ilvl w:val="0"/>
          <w:numId w:val="20"/>
        </w:numPr>
        <w:spacing w:after="0"/>
        <w:jc w:val="both"/>
        <w:rPr>
          <w:rFonts w:cs="Times New Roman"/>
          <w:b/>
        </w:rPr>
      </w:pPr>
      <w:r w:rsidRPr="003C3EAF">
        <w:rPr>
          <w:rFonts w:cs="Times New Roman"/>
        </w:rPr>
        <w:t xml:space="preserve">Represent </w:t>
      </w:r>
      <w:r w:rsidR="0083479E" w:rsidRPr="003C3EAF">
        <w:rPr>
          <w:rFonts w:cs="Times New Roman"/>
        </w:rPr>
        <w:t xml:space="preserve">companies </w:t>
      </w:r>
      <w:r w:rsidRPr="003C3EAF">
        <w:rPr>
          <w:rFonts w:cs="Times New Roman"/>
        </w:rPr>
        <w:t>in commercial and investment arbitrations</w:t>
      </w:r>
      <w:r w:rsidR="003C3EAF" w:rsidRPr="003C3EAF">
        <w:rPr>
          <w:rFonts w:cs="Times New Roman"/>
        </w:rPr>
        <w:t xml:space="preserve"> in North, Central and South America, Asia, Europe and the Middle East, across multiple industry sectors, including oil</w:t>
      </w:r>
      <w:r w:rsidR="007762F2">
        <w:rPr>
          <w:rFonts w:cs="Times New Roman"/>
        </w:rPr>
        <w:t xml:space="preserve"> </w:t>
      </w:r>
      <w:r w:rsidR="003C3EAF" w:rsidRPr="003C3EAF">
        <w:rPr>
          <w:rFonts w:cs="Times New Roman"/>
        </w:rPr>
        <w:t>&amp; gas, mining, electricity, hospitality and telecommunications, under the rules of several arbitral institutions, including ICSID, the ICC, the ICDR, as well as under the UNCITRAL rules</w:t>
      </w:r>
    </w:p>
    <w:p w14:paraId="79CEAEEE" w14:textId="77777777" w:rsidR="000F73BF" w:rsidRPr="00164A32" w:rsidRDefault="008C6B02" w:rsidP="00FB7D43">
      <w:pPr>
        <w:pStyle w:val="ListParagraph"/>
        <w:numPr>
          <w:ilvl w:val="0"/>
          <w:numId w:val="20"/>
        </w:numPr>
        <w:spacing w:after="0"/>
        <w:jc w:val="both"/>
        <w:rPr>
          <w:rFonts w:cs="Times New Roman"/>
        </w:rPr>
      </w:pPr>
      <w:r>
        <w:t xml:space="preserve">Act </w:t>
      </w:r>
      <w:r w:rsidR="000F73BF">
        <w:t xml:space="preserve">as arbitrator in </w:t>
      </w:r>
      <w:r w:rsidR="00935486">
        <w:t xml:space="preserve">international </w:t>
      </w:r>
      <w:r w:rsidR="007762F2">
        <w:t xml:space="preserve">commercial </w:t>
      </w:r>
      <w:r w:rsidR="000F73BF">
        <w:t>arbitrations</w:t>
      </w:r>
      <w:r w:rsidR="00935486">
        <w:t>, including as the president of the tribunal</w:t>
      </w:r>
    </w:p>
    <w:p w14:paraId="0919D31B" w14:textId="77777777" w:rsidR="00164A32" w:rsidRPr="00164A32" w:rsidRDefault="00164A32" w:rsidP="00FB7D43">
      <w:pPr>
        <w:pStyle w:val="ListParagraph"/>
        <w:numPr>
          <w:ilvl w:val="0"/>
          <w:numId w:val="20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Act as supervising partner in </w:t>
      </w:r>
      <w:r w:rsidR="00787ABA">
        <w:rPr>
          <w:rFonts w:cs="Times New Roman"/>
        </w:rPr>
        <w:t xml:space="preserve">several </w:t>
      </w:r>
      <w:r w:rsidRPr="00164A32">
        <w:rPr>
          <w:rFonts w:cs="Times New Roman"/>
          <w:i/>
        </w:rPr>
        <w:t>pro bono</w:t>
      </w:r>
      <w:r>
        <w:rPr>
          <w:rFonts w:cs="Times New Roman"/>
        </w:rPr>
        <w:t xml:space="preserve"> projects </w:t>
      </w:r>
      <w:r w:rsidR="00787ABA">
        <w:rPr>
          <w:rFonts w:cs="Times New Roman"/>
        </w:rPr>
        <w:t xml:space="preserve">with focus on international law and Latin America, including </w:t>
      </w:r>
      <w:r>
        <w:rPr>
          <w:rFonts w:cs="Times New Roman"/>
        </w:rPr>
        <w:t xml:space="preserve">for the Center for Reproductive Rights and the </w:t>
      </w:r>
      <w:r w:rsidRPr="00164A32">
        <w:rPr>
          <w:rFonts w:cs="Times New Roman"/>
        </w:rPr>
        <w:t>Asociaci</w:t>
      </w:r>
      <w:r w:rsidRPr="00164A32">
        <w:rPr>
          <w:rFonts w:cs="Times New Roman"/>
          <w:color w:val="000000"/>
        </w:rPr>
        <w:t>ó</w:t>
      </w:r>
      <w:r w:rsidRPr="00164A32">
        <w:rPr>
          <w:rFonts w:cs="Times New Roman"/>
        </w:rPr>
        <w:t>n de Mujeres en el Deporte Profesional</w:t>
      </w:r>
    </w:p>
    <w:p w14:paraId="3EC462FD" w14:textId="77777777" w:rsidR="008C6B02" w:rsidRDefault="008C6B02" w:rsidP="008C6B02">
      <w:pPr>
        <w:pStyle w:val="ListParagraph"/>
        <w:numPr>
          <w:ilvl w:val="0"/>
          <w:numId w:val="20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Co-Chair of </w:t>
      </w:r>
      <w:r w:rsidR="00787ABA">
        <w:rPr>
          <w:rFonts w:cs="Times New Roman"/>
        </w:rPr>
        <w:t xml:space="preserve">Dechert’s </w:t>
      </w:r>
      <w:r>
        <w:rPr>
          <w:rFonts w:cs="Times New Roman"/>
        </w:rPr>
        <w:t>Latin America Affinity Group</w:t>
      </w:r>
    </w:p>
    <w:p w14:paraId="0F1655E3" w14:textId="77777777" w:rsidR="00FB7D43" w:rsidRPr="008C6B02" w:rsidRDefault="00FB7D43" w:rsidP="008C6B02">
      <w:pPr>
        <w:pStyle w:val="ListParagraph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FB7D43">
        <w:t xml:space="preserve">Local Liaison for </w:t>
      </w:r>
      <w:r>
        <w:t xml:space="preserve">Dechert’s </w:t>
      </w:r>
      <w:r w:rsidRPr="00FB7D43">
        <w:t xml:space="preserve">Global Women’s Initiative Network in Washington D.C. </w:t>
      </w:r>
    </w:p>
    <w:p w14:paraId="66E98E00" w14:textId="77777777" w:rsidR="00FB7D43" w:rsidRDefault="008C6B02" w:rsidP="00FB7D43">
      <w:pPr>
        <w:pStyle w:val="ListParagraph"/>
        <w:numPr>
          <w:ilvl w:val="0"/>
          <w:numId w:val="20"/>
        </w:numPr>
        <w:spacing w:after="220"/>
        <w:jc w:val="both"/>
      </w:pPr>
      <w:r>
        <w:t xml:space="preserve">Partner responsible for </w:t>
      </w:r>
      <w:r w:rsidR="00FB7D43" w:rsidRPr="00FB7D43">
        <w:t xml:space="preserve">recruiting </w:t>
      </w:r>
      <w:r w:rsidR="007762F2">
        <w:t xml:space="preserve">for and coordination of </w:t>
      </w:r>
      <w:r w:rsidR="00FB7D43" w:rsidRPr="00FB7D43">
        <w:t>International Advisor Program</w:t>
      </w:r>
    </w:p>
    <w:p w14:paraId="28F97A1B" w14:textId="77777777" w:rsidR="003A3796" w:rsidRPr="0096547F" w:rsidRDefault="003A3796" w:rsidP="003A3796">
      <w:pPr>
        <w:jc w:val="both"/>
        <w:rPr>
          <w:rFonts w:cs="Times New Roman"/>
        </w:rPr>
      </w:pPr>
      <w:r w:rsidRPr="0096547F">
        <w:rPr>
          <w:rFonts w:cs="Times New Roman"/>
          <w:b/>
        </w:rPr>
        <w:t>Georgetown University</w:t>
      </w:r>
      <w:r w:rsidRPr="0096547F">
        <w:rPr>
          <w:rFonts w:cs="Times New Roman"/>
        </w:rPr>
        <w:t>, Washington, DC</w:t>
      </w:r>
    </w:p>
    <w:p w14:paraId="05CE2B10" w14:textId="77777777" w:rsidR="003A3796" w:rsidRDefault="003A3796" w:rsidP="003A3796">
      <w:pPr>
        <w:jc w:val="both"/>
        <w:rPr>
          <w:rFonts w:cs="Times New Roman"/>
        </w:rPr>
      </w:pPr>
      <w:r>
        <w:rPr>
          <w:rFonts w:cs="Times New Roman"/>
        </w:rPr>
        <w:t>Adjunct Professor, 201</w:t>
      </w:r>
      <w:r w:rsidR="000257E0">
        <w:rPr>
          <w:rFonts w:cs="Times New Roman"/>
        </w:rPr>
        <w:t>8</w:t>
      </w:r>
      <w:r>
        <w:rPr>
          <w:rFonts w:cs="Times New Roman"/>
        </w:rPr>
        <w:t xml:space="preserve"> </w:t>
      </w:r>
      <w:r w:rsidRPr="0096547F">
        <w:rPr>
          <w:rFonts w:cs="Times New Roman"/>
        </w:rPr>
        <w:t>– Present</w:t>
      </w:r>
    </w:p>
    <w:p w14:paraId="5156C2B4" w14:textId="77777777" w:rsidR="003A3796" w:rsidRPr="0096547F" w:rsidRDefault="003A3796" w:rsidP="003A3796">
      <w:pPr>
        <w:jc w:val="both"/>
        <w:rPr>
          <w:rFonts w:cs="Times New Roman"/>
        </w:rPr>
      </w:pPr>
      <w:r>
        <w:rPr>
          <w:rFonts w:cs="Times New Roman"/>
        </w:rPr>
        <w:t>Course: Investor-State Dispute Resolution</w:t>
      </w:r>
    </w:p>
    <w:p w14:paraId="08784E95" w14:textId="77777777" w:rsidR="003A3796" w:rsidRPr="003A3796" w:rsidRDefault="003A3796" w:rsidP="005656ED">
      <w:pPr>
        <w:jc w:val="both"/>
        <w:rPr>
          <w:rFonts w:cs="Times New Roman"/>
          <w:b/>
        </w:rPr>
      </w:pPr>
    </w:p>
    <w:p w14:paraId="0A6B5FC8" w14:textId="77777777" w:rsidR="003E6E82" w:rsidRPr="003A3796" w:rsidRDefault="003E6E82" w:rsidP="005656ED">
      <w:pPr>
        <w:jc w:val="both"/>
        <w:rPr>
          <w:rFonts w:cs="Times New Roman"/>
        </w:rPr>
      </w:pPr>
      <w:r w:rsidRPr="003A3796">
        <w:rPr>
          <w:rFonts w:cs="Times New Roman"/>
          <w:b/>
        </w:rPr>
        <w:t>Weil, Gotshal &amp; Manges LLP</w:t>
      </w:r>
      <w:r w:rsidRPr="003A3796">
        <w:rPr>
          <w:rFonts w:cs="Times New Roman"/>
        </w:rPr>
        <w:t>, Washington, DC</w:t>
      </w:r>
    </w:p>
    <w:p w14:paraId="5446313B" w14:textId="77777777" w:rsidR="003E6E82" w:rsidRPr="0096547F" w:rsidRDefault="00913E51" w:rsidP="005656ED">
      <w:pPr>
        <w:jc w:val="both"/>
        <w:rPr>
          <w:rFonts w:cs="Times New Roman"/>
        </w:rPr>
      </w:pPr>
      <w:r w:rsidRPr="0096547F">
        <w:rPr>
          <w:rFonts w:cs="Times New Roman"/>
        </w:rPr>
        <w:t xml:space="preserve">Senior </w:t>
      </w:r>
      <w:r w:rsidR="003E6E82" w:rsidRPr="0096547F">
        <w:rPr>
          <w:rFonts w:cs="Times New Roman"/>
        </w:rPr>
        <w:t xml:space="preserve">Associate, July 2012 – </w:t>
      </w:r>
      <w:r w:rsidR="006674D5">
        <w:rPr>
          <w:rFonts w:cs="Times New Roman"/>
        </w:rPr>
        <w:t>September 2015</w:t>
      </w:r>
      <w:r w:rsidR="00862C6B">
        <w:rPr>
          <w:rFonts w:cs="Times New Roman"/>
        </w:rPr>
        <w:t xml:space="preserve"> </w:t>
      </w:r>
    </w:p>
    <w:p w14:paraId="23DB7968" w14:textId="77777777" w:rsidR="000021A5" w:rsidRPr="0096547F" w:rsidRDefault="000021A5" w:rsidP="005656ED">
      <w:pPr>
        <w:pStyle w:val="ListParagraph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96547F">
        <w:rPr>
          <w:rFonts w:cs="Times New Roman"/>
        </w:rPr>
        <w:t>Represent</w:t>
      </w:r>
      <w:r w:rsidR="005F0EE4" w:rsidRPr="0096547F">
        <w:rPr>
          <w:rFonts w:cs="Times New Roman"/>
        </w:rPr>
        <w:t>ed</w:t>
      </w:r>
      <w:r w:rsidRPr="0096547F">
        <w:rPr>
          <w:rFonts w:cs="Times New Roman"/>
        </w:rPr>
        <w:t xml:space="preserve"> </w:t>
      </w:r>
      <w:r w:rsidR="0083479E">
        <w:rPr>
          <w:rFonts w:cs="Times New Roman"/>
        </w:rPr>
        <w:t xml:space="preserve">clients </w:t>
      </w:r>
      <w:r w:rsidRPr="0096547F">
        <w:rPr>
          <w:rFonts w:cs="Times New Roman"/>
        </w:rPr>
        <w:t xml:space="preserve">in </w:t>
      </w:r>
      <w:r w:rsidR="00D45B23" w:rsidRPr="0096547F">
        <w:rPr>
          <w:rFonts w:cs="Times New Roman"/>
        </w:rPr>
        <w:t xml:space="preserve">commercial and </w:t>
      </w:r>
      <w:r w:rsidR="00F72560" w:rsidRPr="0096547F">
        <w:rPr>
          <w:rFonts w:cs="Times New Roman"/>
        </w:rPr>
        <w:t>investment</w:t>
      </w:r>
      <w:r w:rsidR="00D45B23" w:rsidRPr="0096547F">
        <w:rPr>
          <w:rFonts w:cs="Times New Roman"/>
        </w:rPr>
        <w:t xml:space="preserve"> arbitrations </w:t>
      </w:r>
    </w:p>
    <w:p w14:paraId="35CD3D82" w14:textId="77777777" w:rsidR="00862C6B" w:rsidRPr="00862C6B" w:rsidRDefault="00862C6B" w:rsidP="00862C6B">
      <w:pPr>
        <w:pStyle w:val="ListParagraph"/>
        <w:numPr>
          <w:ilvl w:val="1"/>
          <w:numId w:val="20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Acted as leading associate in several cases, including an international arbitration between </w:t>
      </w:r>
      <w:r w:rsidRPr="00862C6B">
        <w:rPr>
          <w:rFonts w:cs="Times New Roman"/>
        </w:rPr>
        <w:t>Pluspetrol Perú et al v Perúpetro (ICSID Case No.ARB/12/28)</w:t>
      </w:r>
    </w:p>
    <w:p w14:paraId="1DBD7CF2" w14:textId="77777777" w:rsidR="00862C6B" w:rsidRDefault="00862C6B" w:rsidP="00862C6B">
      <w:pPr>
        <w:pStyle w:val="ListParagraph"/>
        <w:numPr>
          <w:ilvl w:val="1"/>
          <w:numId w:val="20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Managed team of associates and paralegals</w:t>
      </w:r>
    </w:p>
    <w:p w14:paraId="096F05CB" w14:textId="77777777" w:rsidR="00862C6B" w:rsidRPr="000F73BF" w:rsidRDefault="00862C6B" w:rsidP="00862C6B">
      <w:pPr>
        <w:pStyle w:val="ListParagraph"/>
        <w:numPr>
          <w:ilvl w:val="1"/>
          <w:numId w:val="20"/>
        </w:numPr>
        <w:spacing w:after="0"/>
        <w:jc w:val="both"/>
        <w:rPr>
          <w:rFonts w:cs="Times New Roman"/>
        </w:rPr>
      </w:pPr>
      <w:r w:rsidRPr="000F73BF">
        <w:rPr>
          <w:rFonts w:cs="Times New Roman"/>
        </w:rPr>
        <w:t>Draft</w:t>
      </w:r>
      <w:r>
        <w:rPr>
          <w:rFonts w:cs="Times New Roman"/>
        </w:rPr>
        <w:t>ed</w:t>
      </w:r>
      <w:r w:rsidRPr="000F73BF">
        <w:rPr>
          <w:rFonts w:cs="Times New Roman"/>
        </w:rPr>
        <w:t xml:space="preserve"> pleadings, </w:t>
      </w:r>
      <w:r>
        <w:rPr>
          <w:rFonts w:cs="Times New Roman"/>
        </w:rPr>
        <w:t>i</w:t>
      </w:r>
      <w:r w:rsidRPr="000F73BF">
        <w:rPr>
          <w:rFonts w:cs="Times New Roman"/>
        </w:rPr>
        <w:t>nterview</w:t>
      </w:r>
      <w:r>
        <w:rPr>
          <w:rFonts w:cs="Times New Roman"/>
        </w:rPr>
        <w:t>ed</w:t>
      </w:r>
      <w:r w:rsidRPr="000F73BF">
        <w:rPr>
          <w:rFonts w:cs="Times New Roman"/>
        </w:rPr>
        <w:t xml:space="preserve"> witnesses and prepare</w:t>
      </w:r>
      <w:r>
        <w:rPr>
          <w:rFonts w:cs="Times New Roman"/>
        </w:rPr>
        <w:t>d</w:t>
      </w:r>
      <w:r w:rsidRPr="000F73BF">
        <w:rPr>
          <w:rFonts w:cs="Times New Roman"/>
        </w:rPr>
        <w:t xml:space="preserve"> witness statements</w:t>
      </w:r>
    </w:p>
    <w:p w14:paraId="033DE0DE" w14:textId="77777777" w:rsidR="00862C6B" w:rsidRPr="0096547F" w:rsidRDefault="00862C6B" w:rsidP="00862C6B">
      <w:pPr>
        <w:pStyle w:val="ListParagraph"/>
        <w:numPr>
          <w:ilvl w:val="1"/>
          <w:numId w:val="20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Worked with economic and industry experts, including defending their testimonies in arbitration hearings</w:t>
      </w:r>
    </w:p>
    <w:p w14:paraId="77E846E3" w14:textId="77777777" w:rsidR="00862C6B" w:rsidRDefault="00862C6B" w:rsidP="00862C6B">
      <w:pPr>
        <w:pStyle w:val="ListParagraph"/>
        <w:numPr>
          <w:ilvl w:val="1"/>
          <w:numId w:val="20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Conducted witnesses and experts cross-examinations and delivered oral arguments in international arbitration hearings</w:t>
      </w:r>
    </w:p>
    <w:p w14:paraId="24F4730C" w14:textId="77777777" w:rsidR="006D1D86" w:rsidRPr="0096547F" w:rsidRDefault="00F72560" w:rsidP="005656ED">
      <w:pPr>
        <w:pStyle w:val="ListParagraph"/>
        <w:numPr>
          <w:ilvl w:val="1"/>
          <w:numId w:val="20"/>
        </w:numPr>
        <w:spacing w:after="0"/>
        <w:jc w:val="both"/>
        <w:rPr>
          <w:rFonts w:cs="Times New Roman"/>
        </w:rPr>
      </w:pPr>
      <w:r w:rsidRPr="0096547F">
        <w:rPr>
          <w:rFonts w:cs="Times New Roman"/>
        </w:rPr>
        <w:t>Conduct</w:t>
      </w:r>
      <w:r w:rsidR="005F0EE4" w:rsidRPr="0096547F">
        <w:rPr>
          <w:rFonts w:cs="Times New Roman"/>
        </w:rPr>
        <w:t>ed</w:t>
      </w:r>
      <w:r w:rsidRPr="0096547F">
        <w:rPr>
          <w:rFonts w:cs="Times New Roman"/>
        </w:rPr>
        <w:t xml:space="preserve"> </w:t>
      </w:r>
      <w:r w:rsidR="00DE3571" w:rsidRPr="0096547F">
        <w:rPr>
          <w:rFonts w:cs="Times New Roman"/>
        </w:rPr>
        <w:t>legal research and draft</w:t>
      </w:r>
      <w:r w:rsidR="0083479E">
        <w:rPr>
          <w:rFonts w:cs="Times New Roman"/>
        </w:rPr>
        <w:t>ed</w:t>
      </w:r>
      <w:r w:rsidR="00DE3571" w:rsidRPr="0096547F">
        <w:rPr>
          <w:rFonts w:cs="Times New Roman"/>
        </w:rPr>
        <w:t xml:space="preserve"> legal </w:t>
      </w:r>
      <w:r w:rsidR="000021A5" w:rsidRPr="0096547F">
        <w:rPr>
          <w:rFonts w:cs="Times New Roman"/>
        </w:rPr>
        <w:t>memoranda</w:t>
      </w:r>
      <w:r w:rsidR="008C236D" w:rsidRPr="0096547F">
        <w:rPr>
          <w:rFonts w:cs="Times New Roman"/>
        </w:rPr>
        <w:t xml:space="preserve"> involvin</w:t>
      </w:r>
      <w:r w:rsidR="0083479E">
        <w:rPr>
          <w:rFonts w:cs="Times New Roman"/>
        </w:rPr>
        <w:t>g a wide range of legal issues</w:t>
      </w:r>
    </w:p>
    <w:p w14:paraId="50EE5239" w14:textId="77777777" w:rsidR="005656ED" w:rsidRPr="0096547F" w:rsidRDefault="000370AB" w:rsidP="005656ED">
      <w:pPr>
        <w:pStyle w:val="ListParagraph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96547F">
        <w:rPr>
          <w:rFonts w:cs="Times New Roman"/>
        </w:rPr>
        <w:t>Provide</w:t>
      </w:r>
      <w:r w:rsidR="005F0EE4" w:rsidRPr="0096547F">
        <w:rPr>
          <w:rFonts w:cs="Times New Roman"/>
        </w:rPr>
        <w:t>d</w:t>
      </w:r>
      <w:r w:rsidRPr="0096547F">
        <w:rPr>
          <w:rFonts w:cs="Times New Roman"/>
        </w:rPr>
        <w:t xml:space="preserve"> legal advice to a Brazilian private-equity company in pre-dispute settlement negotiations with a Chinese company in connection with a joint venture agreement for development of a mining project in Brazil</w:t>
      </w:r>
    </w:p>
    <w:p w14:paraId="61D53DC1" w14:textId="77777777" w:rsidR="000370AB" w:rsidRPr="0096547F" w:rsidRDefault="000370AB" w:rsidP="005656ED">
      <w:pPr>
        <w:pStyle w:val="ListParagraph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96547F">
        <w:rPr>
          <w:rFonts w:cs="Times New Roman"/>
        </w:rPr>
        <w:lastRenderedPageBreak/>
        <w:t>Provide</w:t>
      </w:r>
      <w:r w:rsidR="005F0EE4" w:rsidRPr="0096547F">
        <w:rPr>
          <w:rFonts w:cs="Times New Roman"/>
        </w:rPr>
        <w:t>d</w:t>
      </w:r>
      <w:r w:rsidRPr="0096547F">
        <w:rPr>
          <w:rFonts w:cs="Times New Roman"/>
        </w:rPr>
        <w:t xml:space="preserve"> legal advice to a Brazilian constructi</w:t>
      </w:r>
      <w:r w:rsidR="00FA4A8D" w:rsidRPr="0096547F">
        <w:rPr>
          <w:rFonts w:cs="Times New Roman"/>
        </w:rPr>
        <w:t>on company in connection with a dispute arising out of a consortium agreement for the construction of a utilities facility in Rio de Janeiro</w:t>
      </w:r>
    </w:p>
    <w:p w14:paraId="4CAF0847" w14:textId="77777777" w:rsidR="00FA4A8D" w:rsidRPr="0096547F" w:rsidRDefault="00FA4A8D" w:rsidP="00FA4A8D">
      <w:pPr>
        <w:pStyle w:val="ListParagraph"/>
        <w:numPr>
          <w:ilvl w:val="0"/>
          <w:numId w:val="20"/>
        </w:numPr>
        <w:jc w:val="both"/>
        <w:rPr>
          <w:rFonts w:cs="Times New Roman"/>
        </w:rPr>
      </w:pPr>
      <w:r w:rsidRPr="0096547F">
        <w:rPr>
          <w:rFonts w:cs="Times New Roman"/>
        </w:rPr>
        <w:t>Work</w:t>
      </w:r>
      <w:r w:rsidR="005F0EE4" w:rsidRPr="0096547F">
        <w:rPr>
          <w:rFonts w:cs="Times New Roman"/>
        </w:rPr>
        <w:t>ed</w:t>
      </w:r>
      <w:r w:rsidRPr="0096547F">
        <w:rPr>
          <w:rFonts w:cs="Times New Roman"/>
        </w:rPr>
        <w:t xml:space="preserve"> with the Vance Center on a pro bono analysis of compliance of laws of certain countries in South America with the United Nations Convention on the Rights of Persons with Disabilities</w:t>
      </w:r>
    </w:p>
    <w:p w14:paraId="71DD6C99" w14:textId="77777777" w:rsidR="003E6E82" w:rsidRPr="0096547F" w:rsidRDefault="003E6E82" w:rsidP="005656ED">
      <w:pPr>
        <w:jc w:val="both"/>
        <w:rPr>
          <w:rFonts w:cs="Times New Roman"/>
        </w:rPr>
      </w:pPr>
      <w:r w:rsidRPr="0096547F">
        <w:rPr>
          <w:rFonts w:cs="Times New Roman"/>
          <w:b/>
        </w:rPr>
        <w:t>Crowell &amp; Moring LLP</w:t>
      </w:r>
      <w:r w:rsidRPr="0096547F">
        <w:rPr>
          <w:rFonts w:cs="Times New Roman"/>
        </w:rPr>
        <w:t>, Washington, DC</w:t>
      </w:r>
    </w:p>
    <w:p w14:paraId="569C1D7F" w14:textId="77777777" w:rsidR="003E6E82" w:rsidRPr="0096547F" w:rsidRDefault="003E6E82" w:rsidP="005656ED">
      <w:pPr>
        <w:jc w:val="both"/>
        <w:rPr>
          <w:rFonts w:cs="Times New Roman"/>
        </w:rPr>
      </w:pPr>
      <w:r w:rsidRPr="0096547F">
        <w:rPr>
          <w:rFonts w:cs="Times New Roman"/>
        </w:rPr>
        <w:t>Associate, September 2008 – July 2012</w:t>
      </w:r>
    </w:p>
    <w:p w14:paraId="3E246AFA" w14:textId="77777777" w:rsidR="003E6E82" w:rsidRPr="0096547F" w:rsidRDefault="003E6E82" w:rsidP="005656ED">
      <w:pPr>
        <w:pStyle w:val="ListParagraph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96547F">
        <w:rPr>
          <w:rFonts w:cs="Times New Roman"/>
        </w:rPr>
        <w:t>Represent</w:t>
      </w:r>
      <w:r w:rsidR="000021A5" w:rsidRPr="0096547F">
        <w:rPr>
          <w:rFonts w:cs="Times New Roman"/>
        </w:rPr>
        <w:t>ed</w:t>
      </w:r>
      <w:r w:rsidRPr="0096547F">
        <w:rPr>
          <w:rFonts w:cs="Times New Roman"/>
        </w:rPr>
        <w:t xml:space="preserve"> corporate clients in international commercial and investor-state arbitrations</w:t>
      </w:r>
    </w:p>
    <w:p w14:paraId="1628CA7F" w14:textId="77777777" w:rsidR="003E6E82" w:rsidRPr="0096547F" w:rsidRDefault="003E6E82" w:rsidP="005656ED">
      <w:pPr>
        <w:pStyle w:val="ListParagraph"/>
        <w:numPr>
          <w:ilvl w:val="1"/>
          <w:numId w:val="17"/>
        </w:numPr>
        <w:spacing w:after="0"/>
        <w:jc w:val="both"/>
        <w:rPr>
          <w:rFonts w:cs="Times New Roman"/>
        </w:rPr>
      </w:pPr>
      <w:r w:rsidRPr="0096547F">
        <w:rPr>
          <w:rFonts w:cs="Times New Roman"/>
        </w:rPr>
        <w:t>Draft</w:t>
      </w:r>
      <w:r w:rsidR="00F72560" w:rsidRPr="0096547F">
        <w:rPr>
          <w:rFonts w:cs="Times New Roman"/>
        </w:rPr>
        <w:t>ed</w:t>
      </w:r>
      <w:r w:rsidRPr="0096547F">
        <w:rPr>
          <w:rFonts w:cs="Times New Roman"/>
        </w:rPr>
        <w:t xml:space="preserve"> pleadings and memoranda involving a wide range of legal issues</w:t>
      </w:r>
      <w:r w:rsidR="002E0011" w:rsidRPr="0096547F">
        <w:rPr>
          <w:rFonts w:cs="Times New Roman"/>
        </w:rPr>
        <w:t xml:space="preserve">, including </w:t>
      </w:r>
      <w:r w:rsidR="00D75B92" w:rsidRPr="0096547F">
        <w:rPr>
          <w:rFonts w:cs="Times New Roman"/>
        </w:rPr>
        <w:t xml:space="preserve">matters related to </w:t>
      </w:r>
      <w:r w:rsidRPr="0096547F">
        <w:rPr>
          <w:rFonts w:cs="Times New Roman"/>
        </w:rPr>
        <w:t xml:space="preserve">corporate and commercial transactions under </w:t>
      </w:r>
      <w:r w:rsidR="00427B0B" w:rsidRPr="0096547F">
        <w:rPr>
          <w:rFonts w:cs="Times New Roman"/>
        </w:rPr>
        <w:t xml:space="preserve">the laws of </w:t>
      </w:r>
      <w:r w:rsidRPr="0096547F">
        <w:rPr>
          <w:rFonts w:cs="Times New Roman"/>
        </w:rPr>
        <w:t xml:space="preserve">New York </w:t>
      </w:r>
      <w:r w:rsidR="002E0011" w:rsidRPr="0096547F">
        <w:rPr>
          <w:rFonts w:cs="Times New Roman"/>
        </w:rPr>
        <w:t xml:space="preserve">and </w:t>
      </w:r>
      <w:r w:rsidR="00427B0B" w:rsidRPr="0096547F">
        <w:rPr>
          <w:rFonts w:cs="Times New Roman"/>
        </w:rPr>
        <w:t>Brazil</w:t>
      </w:r>
      <w:r w:rsidRPr="0096547F">
        <w:rPr>
          <w:rFonts w:cs="Times New Roman"/>
        </w:rPr>
        <w:t xml:space="preserve">, </w:t>
      </w:r>
      <w:r w:rsidR="00D73054" w:rsidRPr="0096547F">
        <w:rPr>
          <w:rFonts w:cs="Times New Roman"/>
        </w:rPr>
        <w:t xml:space="preserve">contract law and </w:t>
      </w:r>
      <w:r w:rsidR="002E0011" w:rsidRPr="0096547F">
        <w:rPr>
          <w:rFonts w:cs="Times New Roman"/>
        </w:rPr>
        <w:t xml:space="preserve">oil and gas transactions under the laws of </w:t>
      </w:r>
      <w:r w:rsidRPr="0096547F">
        <w:rPr>
          <w:rFonts w:cs="Times New Roman"/>
        </w:rPr>
        <w:t>Argentina</w:t>
      </w:r>
      <w:r w:rsidR="00D73054" w:rsidRPr="0096547F">
        <w:rPr>
          <w:rFonts w:cs="Times New Roman"/>
        </w:rPr>
        <w:t xml:space="preserve"> and </w:t>
      </w:r>
      <w:r w:rsidR="002E0011" w:rsidRPr="0096547F">
        <w:rPr>
          <w:rFonts w:cs="Times New Roman"/>
        </w:rPr>
        <w:t>Chile</w:t>
      </w:r>
      <w:r w:rsidR="00D73054" w:rsidRPr="0096547F">
        <w:rPr>
          <w:rFonts w:cs="Times New Roman"/>
        </w:rPr>
        <w:t xml:space="preserve">, </w:t>
      </w:r>
      <w:r w:rsidR="00427B0B" w:rsidRPr="0096547F">
        <w:rPr>
          <w:rFonts w:cs="Times New Roman"/>
        </w:rPr>
        <w:t xml:space="preserve">and </w:t>
      </w:r>
      <w:r w:rsidR="00D73054" w:rsidRPr="0096547F">
        <w:rPr>
          <w:rFonts w:cs="Times New Roman"/>
        </w:rPr>
        <w:t>mining issues under the laws of El Salvador and international law</w:t>
      </w:r>
    </w:p>
    <w:p w14:paraId="35ED1D2A" w14:textId="77777777" w:rsidR="003E6E82" w:rsidRPr="0096547F" w:rsidRDefault="003E6E82" w:rsidP="005656ED">
      <w:pPr>
        <w:pStyle w:val="ListParagraph"/>
        <w:numPr>
          <w:ilvl w:val="1"/>
          <w:numId w:val="17"/>
        </w:numPr>
        <w:spacing w:after="0"/>
        <w:jc w:val="both"/>
        <w:rPr>
          <w:rFonts w:cs="Times New Roman"/>
        </w:rPr>
      </w:pPr>
      <w:r w:rsidRPr="0096547F">
        <w:rPr>
          <w:rFonts w:cs="Times New Roman"/>
        </w:rPr>
        <w:t>Interview</w:t>
      </w:r>
      <w:r w:rsidR="00F72560" w:rsidRPr="0096547F">
        <w:rPr>
          <w:rFonts w:cs="Times New Roman"/>
        </w:rPr>
        <w:t>ed witnesses and prepared</w:t>
      </w:r>
      <w:r w:rsidRPr="0096547F">
        <w:rPr>
          <w:rFonts w:cs="Times New Roman"/>
        </w:rPr>
        <w:t xml:space="preserve"> witness statements</w:t>
      </w:r>
    </w:p>
    <w:p w14:paraId="6484A27B" w14:textId="77777777" w:rsidR="003E6E82" w:rsidRPr="0096547F" w:rsidRDefault="003E6E82" w:rsidP="005656ED">
      <w:pPr>
        <w:pStyle w:val="ListParagraph"/>
        <w:numPr>
          <w:ilvl w:val="1"/>
          <w:numId w:val="17"/>
        </w:numPr>
        <w:spacing w:after="0"/>
        <w:jc w:val="both"/>
        <w:rPr>
          <w:rFonts w:cs="Times New Roman"/>
        </w:rPr>
      </w:pPr>
      <w:r w:rsidRPr="0096547F">
        <w:rPr>
          <w:rFonts w:cs="Times New Roman"/>
        </w:rPr>
        <w:t>Participate</w:t>
      </w:r>
      <w:r w:rsidR="00F72560" w:rsidRPr="0096547F">
        <w:rPr>
          <w:rFonts w:cs="Times New Roman"/>
        </w:rPr>
        <w:t>d</w:t>
      </w:r>
      <w:r w:rsidRPr="0096547F">
        <w:rPr>
          <w:rFonts w:cs="Times New Roman"/>
        </w:rPr>
        <w:t xml:space="preserve"> in arbitration hearings and </w:t>
      </w:r>
      <w:r w:rsidR="00D75B92" w:rsidRPr="0096547F">
        <w:rPr>
          <w:rFonts w:cs="Times New Roman"/>
        </w:rPr>
        <w:t>conduct</w:t>
      </w:r>
      <w:r w:rsidR="00F72560" w:rsidRPr="0096547F">
        <w:rPr>
          <w:rFonts w:cs="Times New Roman"/>
        </w:rPr>
        <w:t>ed</w:t>
      </w:r>
      <w:r w:rsidR="00D75B92" w:rsidRPr="0096547F">
        <w:rPr>
          <w:rFonts w:cs="Times New Roman"/>
        </w:rPr>
        <w:t xml:space="preserve"> </w:t>
      </w:r>
      <w:r w:rsidRPr="0096547F">
        <w:rPr>
          <w:rFonts w:cs="Times New Roman"/>
        </w:rPr>
        <w:t>cross</w:t>
      </w:r>
      <w:r w:rsidR="00816245">
        <w:rPr>
          <w:rFonts w:cs="Times New Roman"/>
        </w:rPr>
        <w:t>-</w:t>
      </w:r>
      <w:r w:rsidRPr="0096547F">
        <w:rPr>
          <w:rFonts w:cs="Times New Roman"/>
        </w:rPr>
        <w:t>examination</w:t>
      </w:r>
      <w:r w:rsidR="00F72560" w:rsidRPr="0096547F">
        <w:rPr>
          <w:rFonts w:cs="Times New Roman"/>
        </w:rPr>
        <w:t>s</w:t>
      </w:r>
    </w:p>
    <w:p w14:paraId="4F5A3ACC" w14:textId="77777777" w:rsidR="003E6E82" w:rsidRPr="0096547F" w:rsidRDefault="003E6E82" w:rsidP="005656ED">
      <w:pPr>
        <w:pStyle w:val="ListParagraph"/>
        <w:numPr>
          <w:ilvl w:val="1"/>
          <w:numId w:val="17"/>
        </w:numPr>
        <w:spacing w:after="0"/>
        <w:jc w:val="both"/>
        <w:rPr>
          <w:rFonts w:cs="Times New Roman"/>
        </w:rPr>
      </w:pPr>
      <w:r w:rsidRPr="0096547F">
        <w:rPr>
          <w:rFonts w:cs="Times New Roman"/>
        </w:rPr>
        <w:t>Manage</w:t>
      </w:r>
      <w:r w:rsidR="00F72560" w:rsidRPr="0096547F">
        <w:rPr>
          <w:rFonts w:cs="Times New Roman"/>
        </w:rPr>
        <w:t>d</w:t>
      </w:r>
      <w:r w:rsidRPr="0096547F">
        <w:rPr>
          <w:rFonts w:cs="Times New Roman"/>
        </w:rPr>
        <w:t xml:space="preserve"> all aspect of cases</w:t>
      </w:r>
      <w:r w:rsidR="00BC7DCA" w:rsidRPr="0096547F">
        <w:rPr>
          <w:rFonts w:cs="Times New Roman"/>
        </w:rPr>
        <w:t xml:space="preserve"> </w:t>
      </w:r>
    </w:p>
    <w:p w14:paraId="538E9673" w14:textId="77777777" w:rsidR="003E6E82" w:rsidRPr="0096547F" w:rsidRDefault="003E6E82" w:rsidP="005656ED">
      <w:pPr>
        <w:pStyle w:val="ListParagraph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96547F">
        <w:rPr>
          <w:rFonts w:cs="Times New Roman"/>
        </w:rPr>
        <w:t>Advised a Bolivian company in pre-dispute negotiations with a Japanese company involving a conflict related to tax matters, obligations under a power line construction and transmission agreement and assignments of rights under a loan agreement</w:t>
      </w:r>
    </w:p>
    <w:p w14:paraId="202E9AA9" w14:textId="77777777" w:rsidR="003E6E82" w:rsidRPr="0096547F" w:rsidRDefault="003E6E82" w:rsidP="005656ED">
      <w:pPr>
        <w:pStyle w:val="ListParagraph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96547F">
        <w:rPr>
          <w:rFonts w:cs="Times New Roman"/>
        </w:rPr>
        <w:t>Advised an American company regarding a Foreign Corrupt Practices Act (FCPA) investigation related to one of its Latin American subsidiaries</w:t>
      </w:r>
    </w:p>
    <w:p w14:paraId="36F019EA" w14:textId="77777777" w:rsidR="00FA4A8D" w:rsidRPr="0096547F" w:rsidRDefault="00FA4A8D" w:rsidP="00FA4A8D">
      <w:pPr>
        <w:pStyle w:val="ListParagraph"/>
        <w:numPr>
          <w:ilvl w:val="0"/>
          <w:numId w:val="17"/>
        </w:numPr>
        <w:rPr>
          <w:rFonts w:cs="Times New Roman"/>
        </w:rPr>
      </w:pPr>
      <w:r w:rsidRPr="0096547F">
        <w:rPr>
          <w:rFonts w:cs="Times New Roman"/>
        </w:rPr>
        <w:t>Served as secretary of arbitral tribunal in an international commercial arbitration under the ICC rules involving a shareholding dispute between a</w:t>
      </w:r>
      <w:r w:rsidR="00816245">
        <w:rPr>
          <w:rFonts w:cs="Times New Roman"/>
        </w:rPr>
        <w:t>n American</w:t>
      </w:r>
      <w:r w:rsidRPr="0096547F">
        <w:rPr>
          <w:rFonts w:cs="Times New Roman"/>
        </w:rPr>
        <w:t xml:space="preserve"> company and an Indian company</w:t>
      </w:r>
    </w:p>
    <w:p w14:paraId="341EFBA7" w14:textId="77777777" w:rsidR="008C236D" w:rsidRPr="0096547F" w:rsidRDefault="008C236D" w:rsidP="005656ED">
      <w:pPr>
        <w:pStyle w:val="ListParagraph"/>
        <w:numPr>
          <w:ilvl w:val="0"/>
          <w:numId w:val="17"/>
        </w:numPr>
        <w:spacing w:after="0"/>
        <w:rPr>
          <w:rFonts w:cs="Times New Roman"/>
        </w:rPr>
      </w:pPr>
      <w:r w:rsidRPr="0096547F">
        <w:rPr>
          <w:rFonts w:cs="Times New Roman"/>
        </w:rPr>
        <w:t xml:space="preserve">Represented individual clients in </w:t>
      </w:r>
      <w:r w:rsidRPr="0096547F">
        <w:rPr>
          <w:rFonts w:cs="Times New Roman"/>
          <w:i/>
        </w:rPr>
        <w:t>pro bono</w:t>
      </w:r>
      <w:r w:rsidRPr="0096547F">
        <w:rPr>
          <w:rFonts w:cs="Times New Roman"/>
        </w:rPr>
        <w:t xml:space="preserve"> matters involving immigration law</w:t>
      </w:r>
    </w:p>
    <w:p w14:paraId="23A900C0" w14:textId="77777777" w:rsidR="003E6E82" w:rsidRPr="0096547F" w:rsidRDefault="008C236D" w:rsidP="00FA4A8D">
      <w:pPr>
        <w:pStyle w:val="ListParagraph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96547F">
        <w:rPr>
          <w:rFonts w:cs="Times New Roman"/>
        </w:rPr>
        <w:t xml:space="preserve">Actively participated in </w:t>
      </w:r>
      <w:r w:rsidR="00D978CA" w:rsidRPr="0096547F">
        <w:rPr>
          <w:rFonts w:cs="Times New Roman"/>
        </w:rPr>
        <w:t xml:space="preserve">client pitches and in </w:t>
      </w:r>
      <w:r w:rsidR="003E6E82" w:rsidRPr="0096547F">
        <w:rPr>
          <w:rFonts w:cs="Times New Roman"/>
        </w:rPr>
        <w:t>the Latin America Committee for strategic decisions related to client development projects</w:t>
      </w:r>
    </w:p>
    <w:p w14:paraId="258E7961" w14:textId="77777777" w:rsidR="00FA4A8D" w:rsidRPr="0096547F" w:rsidRDefault="00FA4A8D" w:rsidP="005656ED">
      <w:pPr>
        <w:jc w:val="both"/>
        <w:rPr>
          <w:rFonts w:cs="Times New Roman"/>
          <w:b/>
        </w:rPr>
      </w:pPr>
    </w:p>
    <w:p w14:paraId="65D3377B" w14:textId="77777777" w:rsidR="003E6E82" w:rsidRPr="0096547F" w:rsidRDefault="003E6E82" w:rsidP="005656ED">
      <w:pPr>
        <w:jc w:val="both"/>
        <w:rPr>
          <w:rFonts w:cs="Times New Roman"/>
          <w:lang w:val="pt-BR"/>
        </w:rPr>
      </w:pPr>
      <w:r w:rsidRPr="0096547F">
        <w:rPr>
          <w:rFonts w:cs="Times New Roman"/>
          <w:b/>
          <w:lang w:val="pt-BR"/>
        </w:rPr>
        <w:t>Wald &amp; Associados Advogados</w:t>
      </w:r>
      <w:r w:rsidRPr="0096547F">
        <w:rPr>
          <w:rFonts w:cs="Times New Roman"/>
          <w:lang w:val="pt-BR"/>
        </w:rPr>
        <w:t>, São Paulo, Brazil</w:t>
      </w:r>
    </w:p>
    <w:p w14:paraId="73046131" w14:textId="77777777" w:rsidR="003E6E82" w:rsidRPr="0096547F" w:rsidRDefault="003E6E82" w:rsidP="005656ED">
      <w:pPr>
        <w:jc w:val="both"/>
        <w:rPr>
          <w:rFonts w:cs="Times New Roman"/>
          <w:lang w:val="pt-BR"/>
        </w:rPr>
      </w:pPr>
      <w:r w:rsidRPr="0096547F">
        <w:rPr>
          <w:rFonts w:cs="Times New Roman"/>
          <w:lang w:val="pt-BR"/>
        </w:rPr>
        <w:t>Associate, July 2001 – September 2006</w:t>
      </w:r>
    </w:p>
    <w:p w14:paraId="0A118A24" w14:textId="77777777" w:rsidR="003E6E82" w:rsidRPr="0096547F" w:rsidRDefault="003E6E82" w:rsidP="005656ED">
      <w:pPr>
        <w:pStyle w:val="ListParagraph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96547F">
        <w:rPr>
          <w:rFonts w:cs="Times New Roman"/>
        </w:rPr>
        <w:t>Prepared legal documentation and court pleadings, drafted legal opinions, attended court trials, discussed and implemented legal strategies and negotiated out-of-court settlements in complex commercial lawsuits</w:t>
      </w:r>
    </w:p>
    <w:p w14:paraId="5DED4BF0" w14:textId="77777777" w:rsidR="003E6E82" w:rsidRPr="0096547F" w:rsidRDefault="003E6E82" w:rsidP="005656ED">
      <w:pPr>
        <w:pStyle w:val="ListParagraph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96547F">
        <w:rPr>
          <w:rFonts w:cs="Times New Roman"/>
        </w:rPr>
        <w:t>Represented a concessionaire of Brazil’s most important federal highway in arbitration proceedings against a Brazilian telecommunications carrier</w:t>
      </w:r>
    </w:p>
    <w:p w14:paraId="73870D40" w14:textId="77777777" w:rsidR="003E6E82" w:rsidRPr="0096547F" w:rsidRDefault="003E6E82" w:rsidP="005656ED">
      <w:pPr>
        <w:pStyle w:val="ListParagraph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96547F">
        <w:rPr>
          <w:rFonts w:cs="Times New Roman"/>
        </w:rPr>
        <w:t>Advised a major Japanese conglomerate in the purchase of shares of one of Brazil’s largest mining companies</w:t>
      </w:r>
    </w:p>
    <w:p w14:paraId="1F145301" w14:textId="77777777" w:rsidR="003E6E82" w:rsidRPr="0096547F" w:rsidRDefault="003E6E82" w:rsidP="005656ED">
      <w:pPr>
        <w:pStyle w:val="ListParagraph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96547F">
        <w:rPr>
          <w:rFonts w:cs="Times New Roman"/>
        </w:rPr>
        <w:t>Provided legal assistance in connection with public bids, including the first Public-Private Partnership in the Brazilian highway sector</w:t>
      </w:r>
    </w:p>
    <w:p w14:paraId="69C0FF7D" w14:textId="77777777" w:rsidR="003E6E82" w:rsidRPr="0096547F" w:rsidRDefault="003E6E82" w:rsidP="005656ED">
      <w:pPr>
        <w:pStyle w:val="ListParagraph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96547F">
        <w:rPr>
          <w:rFonts w:cs="Times New Roman"/>
        </w:rPr>
        <w:t>Managed team of associates, interns and support staff</w:t>
      </w:r>
    </w:p>
    <w:p w14:paraId="2C164C1B" w14:textId="77777777" w:rsidR="005656ED" w:rsidRPr="0096547F" w:rsidRDefault="005656ED" w:rsidP="005656ED">
      <w:pPr>
        <w:jc w:val="both"/>
        <w:rPr>
          <w:rFonts w:cs="Times New Roman"/>
          <w:b/>
        </w:rPr>
      </w:pPr>
    </w:p>
    <w:p w14:paraId="6E727EA6" w14:textId="77777777" w:rsidR="003E6E82" w:rsidRPr="0096547F" w:rsidRDefault="003E6E82" w:rsidP="005656ED">
      <w:pPr>
        <w:jc w:val="both"/>
        <w:rPr>
          <w:rFonts w:cs="Times New Roman"/>
          <w:lang w:val="pt-BR"/>
        </w:rPr>
      </w:pPr>
      <w:r w:rsidRPr="0096547F">
        <w:rPr>
          <w:rFonts w:cs="Times New Roman"/>
          <w:b/>
          <w:lang w:val="pt-BR"/>
        </w:rPr>
        <w:t>Dinamarco &amp; Rossi Advocacia</w:t>
      </w:r>
      <w:r w:rsidRPr="0096547F">
        <w:rPr>
          <w:rFonts w:cs="Times New Roman"/>
          <w:lang w:val="pt-BR"/>
        </w:rPr>
        <w:t>, São Paulo, Brazil</w:t>
      </w:r>
    </w:p>
    <w:p w14:paraId="39719426" w14:textId="77777777" w:rsidR="003E6E82" w:rsidRPr="0096547F" w:rsidRDefault="003E6E82" w:rsidP="005656ED">
      <w:pPr>
        <w:jc w:val="both"/>
        <w:rPr>
          <w:rFonts w:cs="Times New Roman"/>
        </w:rPr>
      </w:pPr>
      <w:r w:rsidRPr="0096547F">
        <w:rPr>
          <w:rFonts w:cs="Times New Roman"/>
        </w:rPr>
        <w:t>Associate, December 2000 – July 2001</w:t>
      </w:r>
    </w:p>
    <w:p w14:paraId="554D5ABB" w14:textId="77777777" w:rsidR="003E6E82" w:rsidRPr="0096547F" w:rsidRDefault="003E6E82" w:rsidP="005656ED">
      <w:pPr>
        <w:jc w:val="both"/>
        <w:rPr>
          <w:rFonts w:cs="Times New Roman"/>
        </w:rPr>
      </w:pPr>
      <w:r w:rsidRPr="0096547F">
        <w:rPr>
          <w:rFonts w:cs="Times New Roman"/>
        </w:rPr>
        <w:t>Intern, July 1997 – November 2000</w:t>
      </w:r>
    </w:p>
    <w:p w14:paraId="139EAB7A" w14:textId="77777777" w:rsidR="003E6E82" w:rsidRPr="0096547F" w:rsidRDefault="003E6E82" w:rsidP="005656ED">
      <w:pPr>
        <w:pStyle w:val="ListParagraph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96547F">
        <w:rPr>
          <w:rFonts w:cs="Times New Roman"/>
        </w:rPr>
        <w:lastRenderedPageBreak/>
        <w:t>Participated in meetings with clients, court hearings and trials; trained and supervised a team of five interns</w:t>
      </w:r>
    </w:p>
    <w:p w14:paraId="49251E3E" w14:textId="77777777" w:rsidR="003E6E82" w:rsidRPr="0096547F" w:rsidRDefault="003E6E82" w:rsidP="005656ED">
      <w:pPr>
        <w:pStyle w:val="ListParagraph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96547F">
        <w:rPr>
          <w:rFonts w:cs="Times New Roman"/>
        </w:rPr>
        <w:t>Performed extensive research on torts, consumer, commercial and administrative issues; drafted legal briefs and memoranda related to civil and commercial lawsuits</w:t>
      </w:r>
    </w:p>
    <w:p w14:paraId="30060FD5" w14:textId="77777777" w:rsidR="00862C6B" w:rsidRDefault="00862C6B" w:rsidP="005656ED">
      <w:pPr>
        <w:jc w:val="both"/>
        <w:rPr>
          <w:rFonts w:cs="Times New Roman"/>
          <w:b/>
        </w:rPr>
      </w:pPr>
    </w:p>
    <w:p w14:paraId="739A3A03" w14:textId="77777777" w:rsidR="003E6E82" w:rsidRDefault="003E6E82" w:rsidP="005656ED">
      <w:pPr>
        <w:jc w:val="both"/>
        <w:rPr>
          <w:rFonts w:cs="Times New Roman"/>
          <w:b/>
        </w:rPr>
      </w:pPr>
      <w:r w:rsidRPr="0096547F">
        <w:rPr>
          <w:rFonts w:cs="Times New Roman"/>
          <w:b/>
        </w:rPr>
        <w:t>EDUCATION</w:t>
      </w:r>
    </w:p>
    <w:p w14:paraId="7EB08AE9" w14:textId="77777777" w:rsidR="003E6E82" w:rsidRPr="0096547F" w:rsidRDefault="003E6E82" w:rsidP="005656ED">
      <w:pPr>
        <w:jc w:val="both"/>
        <w:rPr>
          <w:rFonts w:cs="Times New Roman"/>
        </w:rPr>
      </w:pPr>
      <w:r w:rsidRPr="0096547F">
        <w:rPr>
          <w:rFonts w:cs="Times New Roman"/>
          <w:b/>
        </w:rPr>
        <w:t>Georgetown University</w:t>
      </w:r>
      <w:r w:rsidRPr="0096547F">
        <w:rPr>
          <w:rFonts w:cs="Times New Roman"/>
        </w:rPr>
        <w:t>, Washington, DC</w:t>
      </w:r>
    </w:p>
    <w:p w14:paraId="55CDF65E" w14:textId="77777777" w:rsidR="003E6E82" w:rsidRPr="0096547F" w:rsidRDefault="003E6E82" w:rsidP="005656ED">
      <w:pPr>
        <w:jc w:val="both"/>
        <w:rPr>
          <w:rFonts w:cs="Times New Roman"/>
        </w:rPr>
      </w:pPr>
      <w:r w:rsidRPr="0096547F">
        <w:rPr>
          <w:rFonts w:cs="Times New Roman"/>
        </w:rPr>
        <w:t>Master of Laws (LL.M.), August 2007 – May 2008 (Graduated with Honors Distinction, Dean’s List)</w:t>
      </w:r>
    </w:p>
    <w:p w14:paraId="59715960" w14:textId="77777777" w:rsidR="003E6E82" w:rsidRPr="0096547F" w:rsidRDefault="003E6E82" w:rsidP="005656ED">
      <w:pPr>
        <w:jc w:val="both"/>
        <w:rPr>
          <w:rFonts w:cs="Times New Roman"/>
          <w:lang w:val="pt-BR"/>
        </w:rPr>
      </w:pPr>
      <w:r w:rsidRPr="0096547F">
        <w:rPr>
          <w:rFonts w:cs="Times New Roman"/>
          <w:b/>
          <w:lang w:val="pt-BR"/>
        </w:rPr>
        <w:t>Getúlio Vargas Foundation</w:t>
      </w:r>
      <w:r w:rsidRPr="0096547F">
        <w:rPr>
          <w:rFonts w:cs="Times New Roman"/>
          <w:lang w:val="pt-BR"/>
        </w:rPr>
        <w:t>, São Paulo, Brazil</w:t>
      </w:r>
    </w:p>
    <w:p w14:paraId="6C7EA0EC" w14:textId="77777777" w:rsidR="003E6E82" w:rsidRPr="0096547F" w:rsidRDefault="003E6E82" w:rsidP="005656ED">
      <w:pPr>
        <w:jc w:val="both"/>
        <w:rPr>
          <w:rFonts w:cs="Times New Roman"/>
        </w:rPr>
      </w:pPr>
      <w:r w:rsidRPr="0096547F">
        <w:rPr>
          <w:rFonts w:cs="Times New Roman"/>
        </w:rPr>
        <w:t>Graduate Studies in Economics and Business Law, April 2004 – May 2006</w:t>
      </w:r>
    </w:p>
    <w:p w14:paraId="50F070E6" w14:textId="77777777" w:rsidR="003E6E82" w:rsidRPr="0096547F" w:rsidRDefault="003E6E82" w:rsidP="005656ED">
      <w:pPr>
        <w:jc w:val="both"/>
        <w:rPr>
          <w:rFonts w:cs="Times New Roman"/>
        </w:rPr>
      </w:pPr>
      <w:r w:rsidRPr="0096547F">
        <w:rPr>
          <w:rFonts w:cs="Times New Roman"/>
        </w:rPr>
        <w:t>Graduate Paper: Government Guarantees in Brazilian Public-Private Partnerships</w:t>
      </w:r>
    </w:p>
    <w:p w14:paraId="33280870" w14:textId="77777777" w:rsidR="003E6E82" w:rsidRPr="0096547F" w:rsidRDefault="003E6E82" w:rsidP="005656ED">
      <w:pPr>
        <w:jc w:val="both"/>
        <w:rPr>
          <w:rFonts w:cs="Times New Roman"/>
        </w:rPr>
      </w:pPr>
      <w:r w:rsidRPr="0096547F">
        <w:rPr>
          <w:rFonts w:cs="Times New Roman"/>
          <w:b/>
        </w:rPr>
        <w:t>University of São Paulo Law School</w:t>
      </w:r>
      <w:r w:rsidRPr="0096547F">
        <w:rPr>
          <w:rFonts w:cs="Times New Roman"/>
        </w:rPr>
        <w:t>, São Paulo, Brazil</w:t>
      </w:r>
    </w:p>
    <w:p w14:paraId="21D88535" w14:textId="77777777" w:rsidR="003E6E82" w:rsidRPr="0096547F" w:rsidRDefault="003E6E82" w:rsidP="005656ED">
      <w:pPr>
        <w:jc w:val="both"/>
        <w:rPr>
          <w:rFonts w:cs="Times New Roman"/>
        </w:rPr>
      </w:pPr>
      <w:r w:rsidRPr="0096547F">
        <w:rPr>
          <w:rFonts w:cs="Times New Roman"/>
        </w:rPr>
        <w:t>Bachelor of Laws (LL.B.), February 1996 – December 2000</w:t>
      </w:r>
    </w:p>
    <w:p w14:paraId="0A7B17E7" w14:textId="77777777" w:rsidR="0068318E" w:rsidRPr="0096547F" w:rsidRDefault="0068318E" w:rsidP="005656ED">
      <w:pPr>
        <w:jc w:val="both"/>
        <w:rPr>
          <w:rFonts w:cs="Times New Roman"/>
          <w:b/>
        </w:rPr>
      </w:pPr>
    </w:p>
    <w:p w14:paraId="2F509DA2" w14:textId="77777777" w:rsidR="003E6E82" w:rsidRPr="0096547F" w:rsidRDefault="003E6E82" w:rsidP="005656ED">
      <w:pPr>
        <w:jc w:val="both"/>
        <w:rPr>
          <w:rFonts w:cs="Times New Roman"/>
          <w:b/>
        </w:rPr>
      </w:pPr>
      <w:r w:rsidRPr="0096547F">
        <w:rPr>
          <w:rFonts w:cs="Times New Roman"/>
          <w:b/>
        </w:rPr>
        <w:t>BAR ADMISSION</w:t>
      </w:r>
    </w:p>
    <w:p w14:paraId="42BC29D7" w14:textId="77777777" w:rsidR="003E6E82" w:rsidRPr="0096547F" w:rsidRDefault="003E6E82" w:rsidP="005656ED">
      <w:pPr>
        <w:jc w:val="both"/>
        <w:rPr>
          <w:rFonts w:cs="Times New Roman"/>
        </w:rPr>
      </w:pPr>
      <w:r w:rsidRPr="0096547F">
        <w:rPr>
          <w:rFonts w:cs="Times New Roman"/>
        </w:rPr>
        <w:t xml:space="preserve">Admitted in </w:t>
      </w:r>
      <w:r w:rsidR="00C01713">
        <w:rPr>
          <w:rFonts w:cs="Times New Roman"/>
        </w:rPr>
        <w:t xml:space="preserve">the </w:t>
      </w:r>
      <w:r w:rsidRPr="0096547F">
        <w:rPr>
          <w:rFonts w:cs="Times New Roman"/>
        </w:rPr>
        <w:t>District of Columbia (2010)</w:t>
      </w:r>
      <w:r w:rsidR="00C01713">
        <w:rPr>
          <w:rFonts w:cs="Times New Roman"/>
        </w:rPr>
        <w:t xml:space="preserve">, </w:t>
      </w:r>
      <w:r w:rsidR="00C01713" w:rsidRPr="0096547F">
        <w:rPr>
          <w:rFonts w:cs="Times New Roman"/>
        </w:rPr>
        <w:t>New York (2009) and</w:t>
      </w:r>
      <w:r w:rsidR="00C01713">
        <w:rPr>
          <w:rFonts w:cs="Times New Roman"/>
        </w:rPr>
        <w:t xml:space="preserve"> </w:t>
      </w:r>
      <w:r w:rsidR="00C01713" w:rsidRPr="0096547F">
        <w:rPr>
          <w:rFonts w:cs="Times New Roman"/>
        </w:rPr>
        <w:t>Sao Paulo, Brazil (2001)</w:t>
      </w:r>
    </w:p>
    <w:p w14:paraId="479DFCB7" w14:textId="77777777" w:rsidR="00C07DD5" w:rsidRDefault="00C07DD5" w:rsidP="005656ED">
      <w:pPr>
        <w:jc w:val="both"/>
        <w:rPr>
          <w:rFonts w:cs="Times New Roman"/>
          <w:b/>
        </w:rPr>
      </w:pPr>
    </w:p>
    <w:p w14:paraId="12F4C9A2" w14:textId="77777777" w:rsidR="00107B3B" w:rsidRDefault="00377851" w:rsidP="00107B3B">
      <w:pPr>
        <w:jc w:val="both"/>
        <w:rPr>
          <w:rFonts w:cs="Times New Roman"/>
          <w:b/>
        </w:rPr>
      </w:pPr>
      <w:r>
        <w:rPr>
          <w:rFonts w:cs="Times New Roman"/>
          <w:b/>
        </w:rPr>
        <w:t>MEMBERSHIPS</w:t>
      </w:r>
    </w:p>
    <w:p w14:paraId="53E7F476" w14:textId="77777777" w:rsidR="00787ABA" w:rsidRDefault="00816670" w:rsidP="00107B3B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Arbitration and Mediation Committee of the </w:t>
      </w:r>
      <w:r w:rsidR="00787ABA">
        <w:rPr>
          <w:rFonts w:cs="Times New Roman"/>
          <w:color w:val="000000"/>
        </w:rPr>
        <w:t>International Court of Commerce (ICC) Bra</w:t>
      </w:r>
      <w:r>
        <w:rPr>
          <w:rFonts w:cs="Times New Roman"/>
          <w:color w:val="000000"/>
        </w:rPr>
        <w:t>s</w:t>
      </w:r>
      <w:r w:rsidR="00787ABA">
        <w:rPr>
          <w:rFonts w:cs="Times New Roman"/>
          <w:color w:val="000000"/>
        </w:rPr>
        <w:t>il</w:t>
      </w:r>
    </w:p>
    <w:p w14:paraId="049A3DF2" w14:textId="77777777" w:rsidR="00BE0D6B" w:rsidRDefault="00BE0D6B" w:rsidP="00BE0D6B">
      <w:pPr>
        <w:jc w:val="both"/>
        <w:rPr>
          <w:rFonts w:cs="Times New Roman"/>
          <w:b/>
        </w:rPr>
      </w:pPr>
      <w:r w:rsidRPr="00107B3B">
        <w:rPr>
          <w:rFonts w:cs="Times New Roman"/>
          <w:color w:val="000000"/>
        </w:rPr>
        <w:t>International Bar Association – Dispute Resolution Section</w:t>
      </w:r>
    </w:p>
    <w:p w14:paraId="2C470FAF" w14:textId="77777777" w:rsidR="00BE0D6B" w:rsidRDefault="00BE0D6B" w:rsidP="00BE0D6B">
      <w:pPr>
        <w:jc w:val="both"/>
        <w:rPr>
          <w:rFonts w:cs="Times New Roman"/>
          <w:color w:val="000000"/>
        </w:rPr>
      </w:pPr>
      <w:r w:rsidRPr="00107B3B">
        <w:rPr>
          <w:rFonts w:cs="Times New Roman"/>
          <w:color w:val="000000"/>
        </w:rPr>
        <w:t xml:space="preserve">Panel of Arbitrators of the </w:t>
      </w:r>
      <w:r>
        <w:rPr>
          <w:rFonts w:cs="Times New Roman"/>
          <w:color w:val="000000"/>
        </w:rPr>
        <w:t>International Centre of Dispute Resolution (ICDR)</w:t>
      </w:r>
    </w:p>
    <w:p w14:paraId="3D316AD7" w14:textId="77777777" w:rsidR="00BE0D6B" w:rsidRDefault="00BE0D6B" w:rsidP="00BE0D6B">
      <w:pPr>
        <w:jc w:val="both"/>
        <w:rPr>
          <w:rFonts w:cs="Times New Roman"/>
          <w:b/>
        </w:rPr>
      </w:pPr>
      <w:r w:rsidRPr="00107B3B">
        <w:rPr>
          <w:rFonts w:cs="Times New Roman"/>
          <w:color w:val="000000"/>
        </w:rPr>
        <w:t xml:space="preserve">Panel of Arbitrators of </w:t>
      </w:r>
      <w:r>
        <w:rPr>
          <w:rFonts w:cs="Times New Roman"/>
          <w:color w:val="000000"/>
        </w:rPr>
        <w:t xml:space="preserve">the </w:t>
      </w:r>
      <w:r w:rsidRPr="00107B3B">
        <w:rPr>
          <w:rFonts w:cs="Times New Roman"/>
          <w:color w:val="000000"/>
        </w:rPr>
        <w:t>American Arbitration Association</w:t>
      </w:r>
      <w:r>
        <w:rPr>
          <w:rFonts w:cs="Times New Roman"/>
          <w:color w:val="000000"/>
        </w:rPr>
        <w:t xml:space="preserve"> (AAA)</w:t>
      </w:r>
    </w:p>
    <w:p w14:paraId="2BDC91C6" w14:textId="77777777" w:rsidR="006828C7" w:rsidRPr="00107B3B" w:rsidRDefault="006828C7" w:rsidP="006828C7">
      <w:pPr>
        <w:jc w:val="both"/>
        <w:rPr>
          <w:rFonts w:cs="Times New Roman"/>
          <w:b/>
        </w:rPr>
      </w:pPr>
      <w:r w:rsidRPr="00107B3B">
        <w:rPr>
          <w:rFonts w:cs="Times New Roman"/>
          <w:color w:val="000000"/>
        </w:rPr>
        <w:t>Arbitral Women</w:t>
      </w:r>
    </w:p>
    <w:p w14:paraId="47D12056" w14:textId="77777777" w:rsidR="00FB7D43" w:rsidRDefault="00107B3B" w:rsidP="00107B3B">
      <w:pPr>
        <w:jc w:val="both"/>
        <w:rPr>
          <w:rFonts w:eastAsia="Times New Roman"/>
        </w:rPr>
      </w:pPr>
      <w:r w:rsidRPr="00107B3B">
        <w:rPr>
          <w:rFonts w:cs="Times New Roman"/>
          <w:color w:val="000000"/>
        </w:rPr>
        <w:t>Brazilian Arbitration Committee (CBAR)</w:t>
      </w:r>
    </w:p>
    <w:p w14:paraId="3CD2610E" w14:textId="77777777" w:rsidR="00377851" w:rsidRPr="0096547F" w:rsidRDefault="00377851" w:rsidP="005656ED">
      <w:pPr>
        <w:jc w:val="both"/>
        <w:rPr>
          <w:rFonts w:cs="Times New Roman"/>
          <w:b/>
        </w:rPr>
      </w:pPr>
    </w:p>
    <w:p w14:paraId="6DE21972" w14:textId="77777777" w:rsidR="003E6E82" w:rsidRPr="0096547F" w:rsidRDefault="003E6E82" w:rsidP="005656ED">
      <w:pPr>
        <w:jc w:val="both"/>
        <w:rPr>
          <w:rFonts w:cs="Times New Roman"/>
          <w:b/>
        </w:rPr>
      </w:pPr>
      <w:r w:rsidRPr="0096547F">
        <w:rPr>
          <w:rFonts w:cs="Times New Roman"/>
          <w:b/>
        </w:rPr>
        <w:t>LANGUAGE</w:t>
      </w:r>
      <w:r w:rsidR="00F72560" w:rsidRPr="0096547F">
        <w:rPr>
          <w:rFonts w:cs="Times New Roman"/>
          <w:b/>
        </w:rPr>
        <w:t>S</w:t>
      </w:r>
    </w:p>
    <w:p w14:paraId="15F70F92" w14:textId="77777777" w:rsidR="003E6E82" w:rsidRPr="0096547F" w:rsidRDefault="00D45B23" w:rsidP="005656ED">
      <w:pPr>
        <w:jc w:val="both"/>
        <w:rPr>
          <w:rFonts w:cs="Times New Roman"/>
        </w:rPr>
      </w:pPr>
      <w:r w:rsidRPr="0096547F">
        <w:rPr>
          <w:rFonts w:cs="Times New Roman"/>
        </w:rPr>
        <w:t>English,</w:t>
      </w:r>
      <w:r w:rsidR="00BC7DCA" w:rsidRPr="0096547F">
        <w:rPr>
          <w:rFonts w:cs="Times New Roman"/>
        </w:rPr>
        <w:t xml:space="preserve"> </w:t>
      </w:r>
      <w:r w:rsidRPr="0096547F">
        <w:rPr>
          <w:rFonts w:cs="Times New Roman"/>
        </w:rPr>
        <w:t>Spanish</w:t>
      </w:r>
      <w:r w:rsidR="00C01713">
        <w:rPr>
          <w:rFonts w:cs="Times New Roman"/>
        </w:rPr>
        <w:t xml:space="preserve"> and Portuguese</w:t>
      </w:r>
    </w:p>
    <w:p w14:paraId="421D0FE8" w14:textId="77777777" w:rsidR="003E6E82" w:rsidRPr="0096547F" w:rsidRDefault="003E6E82" w:rsidP="005656ED">
      <w:pPr>
        <w:jc w:val="both"/>
        <w:rPr>
          <w:rFonts w:cs="Times New Roman"/>
        </w:rPr>
      </w:pPr>
    </w:p>
    <w:p w14:paraId="6FF81623" w14:textId="77777777" w:rsidR="005D2113" w:rsidRPr="0096547F" w:rsidRDefault="005D2113" w:rsidP="005656ED">
      <w:pPr>
        <w:jc w:val="both"/>
        <w:rPr>
          <w:rFonts w:cs="Times New Roman"/>
          <w:b/>
        </w:rPr>
      </w:pPr>
      <w:r w:rsidRPr="0096547F">
        <w:rPr>
          <w:rFonts w:cs="Times New Roman"/>
          <w:b/>
        </w:rPr>
        <w:t>AWARD</w:t>
      </w:r>
      <w:r w:rsidR="006D1D86" w:rsidRPr="0096547F">
        <w:rPr>
          <w:rFonts w:cs="Times New Roman"/>
          <w:b/>
        </w:rPr>
        <w:t>S</w:t>
      </w:r>
    </w:p>
    <w:p w14:paraId="1B763B45" w14:textId="22FFB98B" w:rsidR="003A3796" w:rsidRPr="003A3796" w:rsidRDefault="007A4D0D" w:rsidP="007A4D0D">
      <w:pPr>
        <w:rPr>
          <w:rFonts w:cs="Times New Roman"/>
        </w:rPr>
      </w:pPr>
      <w:r w:rsidRPr="007A4D0D">
        <w:rPr>
          <w:rFonts w:cs="Times New Roman"/>
        </w:rPr>
        <w:t xml:space="preserve">Chambers and Partners </w:t>
      </w:r>
      <w:r>
        <w:rPr>
          <w:rFonts w:cs="Times New Roman"/>
        </w:rPr>
        <w:t>Global</w:t>
      </w:r>
      <w:r w:rsidRPr="007A4D0D">
        <w:rPr>
          <w:rFonts w:cs="Times New Roman"/>
        </w:rPr>
        <w:t xml:space="preserve"> 202</w:t>
      </w:r>
      <w:r>
        <w:rPr>
          <w:rFonts w:cs="Times New Roman"/>
        </w:rPr>
        <w:t xml:space="preserve">1, </w:t>
      </w:r>
      <w:r w:rsidRPr="003A3796">
        <w:rPr>
          <w:rFonts w:cs="Times New Roman"/>
        </w:rPr>
        <w:t>“up and coming</w:t>
      </w:r>
      <w:r>
        <w:rPr>
          <w:rFonts w:cs="Times New Roman"/>
        </w:rPr>
        <w:t>”</w:t>
      </w:r>
      <w:r>
        <w:rPr>
          <w:rFonts w:cs="Times New Roman"/>
        </w:rPr>
        <w:br/>
      </w:r>
      <w:r w:rsidR="003A3796" w:rsidRPr="003A3796">
        <w:rPr>
          <w:rFonts w:cs="Times New Roman"/>
        </w:rPr>
        <w:t>Chambers and Partners USA 2020, “up and coming</w:t>
      </w:r>
      <w:r>
        <w:rPr>
          <w:rFonts w:cs="Times New Roman"/>
        </w:rPr>
        <w:t>”</w:t>
      </w:r>
    </w:p>
    <w:p w14:paraId="21CC97F7" w14:textId="77777777" w:rsidR="00107B3B" w:rsidRDefault="00107B3B" w:rsidP="007A4D0D">
      <w:pPr>
        <w:rPr>
          <w:rFonts w:cs="Times New Roman"/>
        </w:rPr>
      </w:pPr>
      <w:r w:rsidRPr="003A3796">
        <w:rPr>
          <w:rFonts w:cs="Times New Roman"/>
        </w:rPr>
        <w:t>Recognized by Legal 500 USA 2019 and Legal 500 Latin America 2019</w:t>
      </w:r>
    </w:p>
    <w:p w14:paraId="40EEA6A9" w14:textId="77777777" w:rsidR="00F1065F" w:rsidRDefault="00F1065F" w:rsidP="007A4D0D">
      <w:pPr>
        <w:rPr>
          <w:rFonts w:cs="Times New Roman"/>
        </w:rPr>
      </w:pPr>
      <w:r w:rsidRPr="00F1065F">
        <w:rPr>
          <w:rFonts w:cs="Times New Roman"/>
        </w:rPr>
        <w:t>Who’s Who Legal Arbitration 2018</w:t>
      </w:r>
      <w:r w:rsidR="00107B3B">
        <w:rPr>
          <w:rFonts w:cs="Times New Roman"/>
        </w:rPr>
        <w:t xml:space="preserve"> and 2019</w:t>
      </w:r>
      <w:r>
        <w:rPr>
          <w:rFonts w:cs="Times New Roman"/>
        </w:rPr>
        <w:t xml:space="preserve">, </w:t>
      </w:r>
      <w:r w:rsidRPr="00F1065F">
        <w:rPr>
          <w:rFonts w:cs="Times New Roman"/>
        </w:rPr>
        <w:t>Arbitration Future Leaders</w:t>
      </w:r>
    </w:p>
    <w:p w14:paraId="1E7C899F" w14:textId="77777777" w:rsidR="00F1065F" w:rsidRDefault="00F1065F" w:rsidP="007A4D0D">
      <w:pPr>
        <w:rPr>
          <w:rFonts w:cs="Times New Roman"/>
        </w:rPr>
      </w:pPr>
      <w:r w:rsidRPr="00F1065F">
        <w:rPr>
          <w:rFonts w:cs="Times New Roman"/>
        </w:rPr>
        <w:t xml:space="preserve">Euromoney/Legal Media Group </w:t>
      </w:r>
      <w:r>
        <w:rPr>
          <w:rFonts w:cs="Times New Roman"/>
        </w:rPr>
        <w:t>(</w:t>
      </w:r>
      <w:r w:rsidRPr="00F1065F">
        <w:rPr>
          <w:rFonts w:cs="Times New Roman"/>
        </w:rPr>
        <w:t>Expert Guides series 2018 editions</w:t>
      </w:r>
      <w:r>
        <w:rPr>
          <w:rFonts w:cs="Times New Roman"/>
        </w:rPr>
        <w:t xml:space="preserve">), </w:t>
      </w:r>
      <w:r w:rsidRPr="00F1065F">
        <w:rPr>
          <w:rFonts w:cs="Times New Roman"/>
        </w:rPr>
        <w:t>"Rising Star</w:t>
      </w:r>
      <w:r>
        <w:rPr>
          <w:rFonts w:cs="Times New Roman"/>
        </w:rPr>
        <w:t>”</w:t>
      </w:r>
      <w:r w:rsidRPr="00F1065F">
        <w:rPr>
          <w:rFonts w:cs="Times New Roman"/>
        </w:rPr>
        <w:t xml:space="preserve"> for commercial arbitration</w:t>
      </w:r>
    </w:p>
    <w:p w14:paraId="2AB865A4" w14:textId="77777777" w:rsidR="005D2113" w:rsidRDefault="005D2113" w:rsidP="007A4D0D">
      <w:pPr>
        <w:rPr>
          <w:rFonts w:cs="Times New Roman"/>
        </w:rPr>
      </w:pPr>
      <w:r w:rsidRPr="0096547F">
        <w:rPr>
          <w:rFonts w:cs="Times New Roman"/>
        </w:rPr>
        <w:t>Chambers Global 2013</w:t>
      </w:r>
      <w:r w:rsidR="0048148E" w:rsidRPr="0096547F">
        <w:rPr>
          <w:rFonts w:cs="Times New Roman"/>
        </w:rPr>
        <w:t>, 2014</w:t>
      </w:r>
      <w:r w:rsidR="0078048E" w:rsidRPr="0096547F">
        <w:rPr>
          <w:rFonts w:cs="Times New Roman"/>
        </w:rPr>
        <w:t xml:space="preserve"> and 201</w:t>
      </w:r>
      <w:r w:rsidR="0048148E" w:rsidRPr="0096547F">
        <w:rPr>
          <w:rFonts w:cs="Times New Roman"/>
        </w:rPr>
        <w:t>5</w:t>
      </w:r>
      <w:r w:rsidRPr="0096547F">
        <w:rPr>
          <w:rFonts w:cs="Times New Roman"/>
        </w:rPr>
        <w:t>, “Associate to Watch” for Arbitration (International): Latin America-wide</w:t>
      </w:r>
    </w:p>
    <w:p w14:paraId="7F2005FD" w14:textId="77777777" w:rsidR="0096547F" w:rsidRPr="0096547F" w:rsidRDefault="0096547F" w:rsidP="007A4D0D">
      <w:pPr>
        <w:rPr>
          <w:rFonts w:cs="Times New Roman"/>
        </w:rPr>
      </w:pPr>
      <w:r w:rsidRPr="0096547F">
        <w:rPr>
          <w:rStyle w:val="Emphasis"/>
          <w:rFonts w:cs="Times New Roman"/>
          <w:i w:val="0"/>
        </w:rPr>
        <w:t>Latinvex</w:t>
      </w:r>
      <w:r>
        <w:rPr>
          <w:rStyle w:val="Emphasis"/>
          <w:rFonts w:cs="Times New Roman"/>
          <w:i w:val="0"/>
        </w:rPr>
        <w:t xml:space="preserve"> 2015, </w:t>
      </w:r>
      <w:r>
        <w:rPr>
          <w:rFonts w:cs="Times New Roman"/>
        </w:rPr>
        <w:t>“R</w:t>
      </w:r>
      <w:r w:rsidRPr="0096547F">
        <w:rPr>
          <w:rFonts w:cs="Times New Roman"/>
        </w:rPr>
        <w:t xml:space="preserve">ising </w:t>
      </w:r>
      <w:r w:rsidR="00F1065F">
        <w:rPr>
          <w:rFonts w:cs="Times New Roman"/>
        </w:rPr>
        <w:t>L</w:t>
      </w:r>
      <w:r w:rsidRPr="0096547F">
        <w:rPr>
          <w:rFonts w:cs="Times New Roman"/>
        </w:rPr>
        <w:t xml:space="preserve">egal </w:t>
      </w:r>
      <w:r w:rsidR="00F1065F">
        <w:rPr>
          <w:rFonts w:cs="Times New Roman"/>
        </w:rPr>
        <w:t>S</w:t>
      </w:r>
      <w:r w:rsidRPr="0096547F">
        <w:rPr>
          <w:rFonts w:cs="Times New Roman"/>
        </w:rPr>
        <w:t>tar in Latin America</w:t>
      </w:r>
      <w:r>
        <w:rPr>
          <w:rFonts w:cs="Times New Roman"/>
        </w:rPr>
        <w:t>”</w:t>
      </w:r>
    </w:p>
    <w:p w14:paraId="0A92AAB5" w14:textId="77777777" w:rsidR="00D45B23" w:rsidRDefault="00D45B23" w:rsidP="005656ED">
      <w:pPr>
        <w:jc w:val="both"/>
        <w:rPr>
          <w:rFonts w:cs="Times New Roman"/>
        </w:rPr>
      </w:pPr>
    </w:p>
    <w:p w14:paraId="37AB9588" w14:textId="77777777" w:rsidR="00107B3B" w:rsidRDefault="00107B3B" w:rsidP="00107B3B">
      <w:pPr>
        <w:jc w:val="both"/>
        <w:rPr>
          <w:rFonts w:cs="Times New Roman"/>
          <w:b/>
        </w:rPr>
      </w:pPr>
      <w:r>
        <w:rPr>
          <w:rFonts w:cs="Times New Roman"/>
          <w:b/>
        </w:rPr>
        <w:t>SELECTED MATTERS</w:t>
      </w:r>
    </w:p>
    <w:p w14:paraId="4C944996" w14:textId="77777777" w:rsidR="003A3796" w:rsidRDefault="003A3796" w:rsidP="00107B3B">
      <w:pPr>
        <w:jc w:val="both"/>
        <w:rPr>
          <w:rFonts w:cs="Times New Roman"/>
          <w:color w:val="000000"/>
        </w:rPr>
      </w:pPr>
    </w:p>
    <w:p w14:paraId="6FD7EEC2" w14:textId="77777777" w:rsidR="00C2416D" w:rsidRDefault="00C2416D" w:rsidP="00107B3B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Representing </w:t>
      </w:r>
      <w:r w:rsidRPr="00C2416D">
        <w:rPr>
          <w:rFonts w:cs="Times New Roman"/>
          <w:b/>
          <w:color w:val="000000"/>
        </w:rPr>
        <w:t>Turkish</w:t>
      </w:r>
      <w:r>
        <w:rPr>
          <w:rFonts w:cs="Times New Roman"/>
          <w:color w:val="000000"/>
        </w:rPr>
        <w:t xml:space="preserve"> </w:t>
      </w:r>
      <w:r w:rsidRPr="00C2416D">
        <w:rPr>
          <w:rFonts w:cs="Times New Roman"/>
          <w:b/>
          <w:color w:val="000000"/>
        </w:rPr>
        <w:t>investor</w:t>
      </w:r>
      <w:r>
        <w:rPr>
          <w:rFonts w:cs="Times New Roman"/>
          <w:b/>
          <w:color w:val="000000"/>
        </w:rPr>
        <w:t>s</w:t>
      </w:r>
      <w:r>
        <w:rPr>
          <w:rFonts w:cs="Times New Roman"/>
          <w:color w:val="000000"/>
        </w:rPr>
        <w:t xml:space="preserve"> in two investment disputes against Turkmenistan.</w:t>
      </w:r>
    </w:p>
    <w:p w14:paraId="49EF7E90" w14:textId="77777777" w:rsidR="00C2416D" w:rsidRDefault="00C2416D" w:rsidP="00107B3B">
      <w:pPr>
        <w:jc w:val="both"/>
        <w:rPr>
          <w:rFonts w:cs="Times New Roman"/>
          <w:color w:val="000000"/>
        </w:rPr>
      </w:pPr>
    </w:p>
    <w:p w14:paraId="03D73E59" w14:textId="77777777" w:rsidR="00787ABA" w:rsidRDefault="00787ABA" w:rsidP="00107B3B">
      <w:pPr>
        <w:jc w:val="both"/>
        <w:rPr>
          <w:rFonts w:cs="Times New Roman"/>
          <w:color w:val="000000"/>
        </w:rPr>
      </w:pPr>
      <w:r w:rsidRPr="00107B3B">
        <w:rPr>
          <w:rFonts w:cs="Times New Roman"/>
          <w:color w:val="000000"/>
        </w:rPr>
        <w:t>Representing</w:t>
      </w:r>
      <w:r w:rsidRPr="00107B3B">
        <w:rPr>
          <w:rFonts w:cs="Times New Roman"/>
          <w:b/>
          <w:color w:val="000000"/>
        </w:rPr>
        <w:t xml:space="preserve"> </w:t>
      </w:r>
      <w:r w:rsidRPr="00787ABA">
        <w:rPr>
          <w:rFonts w:cs="Times New Roman"/>
          <w:b/>
          <w:color w:val="000000"/>
        </w:rPr>
        <w:t>Guinean company</w:t>
      </w:r>
      <w:r w:rsidRPr="00107B3B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in commercial arbitration arising out of a mining services contract governed by the laws of the United Kingdom (ICC)</w:t>
      </w:r>
      <w:r w:rsidRPr="00107B3B">
        <w:rPr>
          <w:rFonts w:cs="Times New Roman"/>
          <w:color w:val="000000"/>
        </w:rPr>
        <w:t>.</w:t>
      </w:r>
    </w:p>
    <w:p w14:paraId="737F7C40" w14:textId="77777777" w:rsidR="00787ABA" w:rsidRDefault="00787ABA" w:rsidP="00107B3B">
      <w:pPr>
        <w:jc w:val="both"/>
        <w:rPr>
          <w:rFonts w:cs="Times New Roman"/>
          <w:color w:val="000000"/>
        </w:rPr>
      </w:pPr>
    </w:p>
    <w:p w14:paraId="7CCE8B9F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>Representing a</w:t>
      </w:r>
      <w:r w:rsidRPr="00107B3B">
        <w:rPr>
          <w:rFonts w:cs="Times New Roman"/>
          <w:b/>
          <w:color w:val="000000"/>
        </w:rPr>
        <w:t xml:space="preserve"> Swiss company</w:t>
      </w:r>
      <w:r w:rsidRPr="00107B3B">
        <w:rPr>
          <w:rFonts w:cs="Times New Roman"/>
          <w:color w:val="000000"/>
        </w:rPr>
        <w:t xml:space="preserve"> against a Greek company in a dispute arising out of a share purchase agreement governed by the laws of the State of New York (JAMS).</w:t>
      </w:r>
    </w:p>
    <w:p w14:paraId="1ACF5404" w14:textId="77777777" w:rsidR="00107B3B" w:rsidRDefault="00107B3B" w:rsidP="00107B3B">
      <w:pPr>
        <w:jc w:val="both"/>
        <w:rPr>
          <w:rFonts w:cs="Times New Roman"/>
        </w:rPr>
      </w:pPr>
    </w:p>
    <w:p w14:paraId="1ED6DDAB" w14:textId="77777777" w:rsidR="00107B3B" w:rsidRDefault="00107B3B" w:rsidP="00107B3B">
      <w:pPr>
        <w:jc w:val="both"/>
        <w:rPr>
          <w:rFonts w:cs="Times New Roman"/>
          <w:color w:val="000000"/>
        </w:rPr>
      </w:pPr>
      <w:r w:rsidRPr="00107B3B">
        <w:rPr>
          <w:rFonts w:cs="Times New Roman"/>
          <w:b/>
          <w:color w:val="000000"/>
        </w:rPr>
        <w:t>President of an arbitral tribunal</w:t>
      </w:r>
      <w:r w:rsidRPr="00107B3B">
        <w:rPr>
          <w:rFonts w:cs="Times New Roman"/>
          <w:color w:val="000000"/>
        </w:rPr>
        <w:t xml:space="preserve"> in a dispute between a Brazilian company and a North American company concerning the breach of a distribution agreement governed by the laws of the State of Florida (CIESP).</w:t>
      </w:r>
    </w:p>
    <w:p w14:paraId="3402B626" w14:textId="77777777" w:rsidR="00C2416D" w:rsidRDefault="00C2416D" w:rsidP="00107B3B">
      <w:pPr>
        <w:jc w:val="both"/>
        <w:rPr>
          <w:rFonts w:cs="Times New Roman"/>
          <w:color w:val="000000"/>
        </w:rPr>
      </w:pPr>
    </w:p>
    <w:p w14:paraId="67129F27" w14:textId="77777777" w:rsidR="00C2416D" w:rsidRDefault="00C2416D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>Representing</w:t>
      </w:r>
      <w:r w:rsidRPr="00107B3B">
        <w:rPr>
          <w:rFonts w:cs="Times New Roman"/>
          <w:b/>
          <w:color w:val="000000"/>
        </w:rPr>
        <w:t xml:space="preserve"> the investor</w:t>
      </w:r>
      <w:r w:rsidRPr="00107B3B">
        <w:rPr>
          <w:rFonts w:cs="Times New Roman"/>
          <w:color w:val="000000"/>
        </w:rPr>
        <w:t> in MOL Hungarian Oil and Gas Company v. Republic of Croatia (ICSID Case No. ARB/13/32), in which claims are asserted under the Energy Charter Treaty for the unfair and inequitable treatment and expropriation of MOL's oil and gas sector investments in Croatia.</w:t>
      </w:r>
    </w:p>
    <w:p w14:paraId="507082B8" w14:textId="77777777" w:rsidR="00107B3B" w:rsidRDefault="00107B3B" w:rsidP="00107B3B">
      <w:pPr>
        <w:jc w:val="both"/>
        <w:rPr>
          <w:rFonts w:cs="Times New Roman"/>
        </w:rPr>
      </w:pPr>
    </w:p>
    <w:p w14:paraId="0753A7BC" w14:textId="77777777" w:rsidR="00107B3B" w:rsidRDefault="00107B3B" w:rsidP="00107B3B">
      <w:pPr>
        <w:jc w:val="both"/>
        <w:rPr>
          <w:rFonts w:cs="Times New Roman"/>
          <w:color w:val="000000"/>
        </w:rPr>
      </w:pPr>
      <w:r w:rsidRPr="00107B3B">
        <w:rPr>
          <w:rFonts w:cs="Times New Roman"/>
          <w:color w:val="000000"/>
        </w:rPr>
        <w:t>Representing</w:t>
      </w:r>
      <w:r w:rsidRPr="00107B3B">
        <w:rPr>
          <w:rFonts w:cs="Times New Roman"/>
          <w:b/>
          <w:color w:val="000000"/>
        </w:rPr>
        <w:t xml:space="preserve"> </w:t>
      </w:r>
      <w:r w:rsidRPr="00107B3B">
        <w:rPr>
          <w:rFonts w:cs="Times New Roman"/>
          <w:color w:val="000000"/>
        </w:rPr>
        <w:t xml:space="preserve">an </w:t>
      </w:r>
      <w:r w:rsidRPr="00107B3B">
        <w:rPr>
          <w:rFonts w:cs="Times New Roman"/>
          <w:b/>
          <w:color w:val="000000"/>
        </w:rPr>
        <w:t>Asian State</w:t>
      </w:r>
      <w:r w:rsidRPr="00107B3B">
        <w:rPr>
          <w:rFonts w:cs="Times New Roman"/>
          <w:color w:val="000000"/>
        </w:rPr>
        <w:t xml:space="preserve"> in an investor-state arbitration under the UNCITRAL rules involving an oil and gas project (PCA).</w:t>
      </w:r>
    </w:p>
    <w:p w14:paraId="2F569770" w14:textId="77777777" w:rsidR="00107B3B" w:rsidRDefault="00107B3B" w:rsidP="00107B3B">
      <w:pPr>
        <w:jc w:val="both"/>
        <w:rPr>
          <w:rFonts w:cs="Times New Roman"/>
          <w:color w:val="000000"/>
        </w:rPr>
      </w:pPr>
    </w:p>
    <w:p w14:paraId="27FC69BF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>Advis</w:t>
      </w:r>
      <w:r w:rsidR="008843CE">
        <w:rPr>
          <w:rFonts w:cs="Times New Roman"/>
          <w:color w:val="000000"/>
        </w:rPr>
        <w:t>ed</w:t>
      </w:r>
      <w:r w:rsidRPr="00107B3B">
        <w:rPr>
          <w:rFonts w:cs="Times New Roman"/>
          <w:color w:val="000000"/>
        </w:rPr>
        <w:t xml:space="preserve"> a </w:t>
      </w:r>
      <w:r w:rsidRPr="00107B3B">
        <w:rPr>
          <w:rFonts w:cs="Times New Roman"/>
          <w:b/>
          <w:color w:val="000000"/>
        </w:rPr>
        <w:t>Brazilian company</w:t>
      </w:r>
      <w:r w:rsidRPr="00107B3B">
        <w:rPr>
          <w:rFonts w:cs="Times New Roman"/>
          <w:color w:val="000000"/>
        </w:rPr>
        <w:t xml:space="preserve"> regarding the enforcement of an award in the United States. </w:t>
      </w:r>
    </w:p>
    <w:p w14:paraId="197197DC" w14:textId="77777777" w:rsidR="00107B3B" w:rsidRDefault="00107B3B" w:rsidP="00107B3B">
      <w:pPr>
        <w:jc w:val="both"/>
        <w:rPr>
          <w:rFonts w:cs="Times New Roman"/>
        </w:rPr>
      </w:pPr>
    </w:p>
    <w:p w14:paraId="35DB93BC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 xml:space="preserve">Advising a </w:t>
      </w:r>
      <w:r w:rsidRPr="00107B3B">
        <w:rPr>
          <w:rFonts w:cs="Times New Roman"/>
          <w:b/>
          <w:color w:val="000000"/>
        </w:rPr>
        <w:t xml:space="preserve">Kuwaiti conglomerate </w:t>
      </w:r>
      <w:r w:rsidRPr="00107B3B">
        <w:rPr>
          <w:rFonts w:cs="Times New Roman"/>
          <w:color w:val="000000"/>
        </w:rPr>
        <w:t>regarding a number of investor-state claims involving several projects in the Middle East.</w:t>
      </w:r>
    </w:p>
    <w:p w14:paraId="43BF71B5" w14:textId="77777777" w:rsidR="00107B3B" w:rsidRDefault="00107B3B" w:rsidP="00107B3B">
      <w:pPr>
        <w:jc w:val="both"/>
        <w:rPr>
          <w:rFonts w:cs="Times New Roman"/>
        </w:rPr>
      </w:pPr>
    </w:p>
    <w:p w14:paraId="227A0180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 xml:space="preserve">Represented a </w:t>
      </w:r>
      <w:r w:rsidRPr="00107B3B">
        <w:rPr>
          <w:rFonts w:cs="Times New Roman"/>
          <w:b/>
          <w:color w:val="000000"/>
        </w:rPr>
        <w:t>Peruvian company</w:t>
      </w:r>
      <w:r w:rsidRPr="00107B3B">
        <w:rPr>
          <w:rFonts w:cs="Times New Roman"/>
          <w:color w:val="000000"/>
        </w:rPr>
        <w:t xml:space="preserve"> in a commercial arbitration against a major Brazilian group of companies involving an indemnity agreement governed by the laws of Brazil (ICC).</w:t>
      </w:r>
    </w:p>
    <w:p w14:paraId="3D984FAF" w14:textId="77777777" w:rsidR="00107B3B" w:rsidRDefault="00107B3B" w:rsidP="00107B3B">
      <w:pPr>
        <w:jc w:val="both"/>
        <w:rPr>
          <w:rFonts w:cs="Times New Roman"/>
        </w:rPr>
      </w:pPr>
    </w:p>
    <w:p w14:paraId="1735D1A8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 xml:space="preserve">Advised a </w:t>
      </w:r>
      <w:r w:rsidRPr="00107B3B">
        <w:rPr>
          <w:rFonts w:cs="Times New Roman"/>
          <w:b/>
          <w:color w:val="000000"/>
        </w:rPr>
        <w:t>Colombian</w:t>
      </w:r>
      <w:r w:rsidRPr="00107B3B">
        <w:rPr>
          <w:rFonts w:cs="Times New Roman"/>
          <w:color w:val="000000"/>
        </w:rPr>
        <w:t xml:space="preserve"> </w:t>
      </w:r>
      <w:r w:rsidRPr="00107B3B">
        <w:rPr>
          <w:rFonts w:cs="Times New Roman"/>
          <w:b/>
          <w:color w:val="000000"/>
        </w:rPr>
        <w:t>company</w:t>
      </w:r>
      <w:r w:rsidRPr="00107B3B">
        <w:rPr>
          <w:rFonts w:cs="Times New Roman"/>
          <w:color w:val="000000"/>
        </w:rPr>
        <w:t xml:space="preserve"> regarding a dispute with a North American company regarding the breach of a franchise agreement governed by the laws of the State of Texas. </w:t>
      </w:r>
    </w:p>
    <w:p w14:paraId="06B8CEC9" w14:textId="77777777" w:rsidR="00107B3B" w:rsidRDefault="00107B3B" w:rsidP="00107B3B">
      <w:pPr>
        <w:jc w:val="both"/>
        <w:rPr>
          <w:rFonts w:cs="Times New Roman"/>
        </w:rPr>
      </w:pPr>
    </w:p>
    <w:p w14:paraId="7AE1A3B2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>Represented</w:t>
      </w:r>
      <w:r w:rsidRPr="00107B3B">
        <w:rPr>
          <w:rFonts w:cs="Times New Roman"/>
          <w:b/>
          <w:color w:val="000000"/>
        </w:rPr>
        <w:t xml:space="preserve"> Respondent</w:t>
      </w:r>
      <w:r w:rsidRPr="00107B3B">
        <w:rPr>
          <w:rFonts w:cs="Times New Roman"/>
          <w:color w:val="000000"/>
        </w:rPr>
        <w:t xml:space="preserve"> in Croatia v. MOL Hungarian Oil and Gas PLC in a dispute regarding Croatia's rights to terminate a shareholders agreement and a gas master agreement based on allegations of corruption (UNCITRAL).</w:t>
      </w:r>
    </w:p>
    <w:p w14:paraId="3D51EA16" w14:textId="77777777" w:rsidR="00107B3B" w:rsidRDefault="00107B3B" w:rsidP="00107B3B">
      <w:pPr>
        <w:jc w:val="both"/>
        <w:rPr>
          <w:rFonts w:cs="Times New Roman"/>
        </w:rPr>
      </w:pPr>
    </w:p>
    <w:p w14:paraId="0A8E22BD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 xml:space="preserve">Advised a </w:t>
      </w:r>
      <w:r w:rsidRPr="00107B3B">
        <w:rPr>
          <w:rFonts w:cs="Times New Roman"/>
          <w:b/>
          <w:color w:val="000000"/>
        </w:rPr>
        <w:t>Brazilian company</w:t>
      </w:r>
      <w:r w:rsidRPr="00107B3B">
        <w:rPr>
          <w:rFonts w:cs="Times New Roman"/>
          <w:color w:val="000000"/>
        </w:rPr>
        <w:t xml:space="preserve"> regarding a dispute with a North American company regarding the breach of a distribution agreement governed by the laws of the State of Tennessee. </w:t>
      </w:r>
    </w:p>
    <w:p w14:paraId="09D770D9" w14:textId="77777777" w:rsidR="00107B3B" w:rsidRDefault="00107B3B" w:rsidP="00107B3B">
      <w:pPr>
        <w:jc w:val="both"/>
        <w:rPr>
          <w:rFonts w:cs="Times New Roman"/>
        </w:rPr>
      </w:pPr>
    </w:p>
    <w:p w14:paraId="2910F38C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b/>
          <w:color w:val="000000"/>
        </w:rPr>
        <w:t>Sole arbitrator</w:t>
      </w:r>
      <w:r w:rsidRPr="00107B3B">
        <w:rPr>
          <w:rFonts w:cs="Times New Roman"/>
          <w:color w:val="000000"/>
        </w:rPr>
        <w:t xml:space="preserve"> in arbitration under the AAA Commercial Rules involving claims for breach of contract in the hospitality industry.</w:t>
      </w:r>
    </w:p>
    <w:p w14:paraId="0A5C1CFA" w14:textId="77777777" w:rsidR="00107B3B" w:rsidRDefault="00107B3B" w:rsidP="00107B3B">
      <w:pPr>
        <w:jc w:val="both"/>
        <w:rPr>
          <w:rFonts w:cs="Times New Roman"/>
        </w:rPr>
      </w:pPr>
    </w:p>
    <w:p w14:paraId="0AD05181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b/>
          <w:color w:val="000000"/>
        </w:rPr>
        <w:t>Sole arbitrator</w:t>
      </w:r>
      <w:r w:rsidRPr="00107B3B">
        <w:rPr>
          <w:rFonts w:cs="Times New Roman"/>
          <w:color w:val="000000"/>
        </w:rPr>
        <w:t xml:space="preserve"> in arbitration under the AAA Commercial Rules involving claims for breach of contract in the financial services industry.</w:t>
      </w:r>
    </w:p>
    <w:p w14:paraId="74D37B8E" w14:textId="77777777" w:rsidR="00107B3B" w:rsidRDefault="00107B3B" w:rsidP="00107B3B">
      <w:pPr>
        <w:jc w:val="both"/>
        <w:rPr>
          <w:rFonts w:cs="Times New Roman"/>
        </w:rPr>
      </w:pPr>
    </w:p>
    <w:p w14:paraId="7037F18A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 xml:space="preserve">Advised a </w:t>
      </w:r>
      <w:r w:rsidRPr="00107B3B">
        <w:rPr>
          <w:rFonts w:cs="Times New Roman"/>
          <w:b/>
          <w:color w:val="000000"/>
        </w:rPr>
        <w:t>multinational technology company</w:t>
      </w:r>
      <w:r w:rsidRPr="00107B3B">
        <w:rPr>
          <w:rFonts w:cs="Times New Roman"/>
          <w:color w:val="000000"/>
        </w:rPr>
        <w:t xml:space="preserve"> regarding the dispute resolution provisions in all of its contracts.</w:t>
      </w:r>
    </w:p>
    <w:p w14:paraId="2D3A3E2F" w14:textId="77777777" w:rsidR="00107B3B" w:rsidRDefault="00107B3B" w:rsidP="00107B3B">
      <w:pPr>
        <w:jc w:val="both"/>
        <w:rPr>
          <w:rFonts w:cs="Times New Roman"/>
        </w:rPr>
      </w:pPr>
    </w:p>
    <w:p w14:paraId="2E705F13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>Represented</w:t>
      </w:r>
      <w:r w:rsidRPr="00107B3B">
        <w:rPr>
          <w:rFonts w:cs="Times New Roman"/>
          <w:b/>
          <w:color w:val="000000"/>
        </w:rPr>
        <w:t xml:space="preserve"> Afilias plc.</w:t>
      </w:r>
      <w:r w:rsidRPr="00107B3B">
        <w:rPr>
          <w:rFonts w:cs="Times New Roman"/>
          <w:color w:val="000000"/>
        </w:rPr>
        <w:t xml:space="preserve"> in a dispute with ICANN regarding the top-level domain .WEB.</w:t>
      </w:r>
    </w:p>
    <w:p w14:paraId="27FC391D" w14:textId="77777777" w:rsidR="00107B3B" w:rsidRDefault="00107B3B" w:rsidP="00107B3B">
      <w:pPr>
        <w:jc w:val="both"/>
        <w:rPr>
          <w:rFonts w:cs="Times New Roman"/>
        </w:rPr>
      </w:pPr>
    </w:p>
    <w:p w14:paraId="1227E5E1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>Represented</w:t>
      </w:r>
      <w:r w:rsidRPr="00107B3B">
        <w:rPr>
          <w:rFonts w:cs="Times New Roman"/>
          <w:b/>
          <w:color w:val="000000"/>
        </w:rPr>
        <w:t xml:space="preserve"> Dotgay LLC</w:t>
      </w:r>
      <w:r w:rsidRPr="00107B3B">
        <w:rPr>
          <w:rFonts w:cs="Times New Roman"/>
          <w:color w:val="000000"/>
        </w:rPr>
        <w:t xml:space="preserve"> in a dispute with ICANN regarding the top-level domain .GAY.</w:t>
      </w:r>
    </w:p>
    <w:p w14:paraId="1FAAA223" w14:textId="77777777" w:rsidR="00107B3B" w:rsidRDefault="00107B3B" w:rsidP="00107B3B">
      <w:pPr>
        <w:jc w:val="both"/>
        <w:rPr>
          <w:rFonts w:cs="Times New Roman"/>
        </w:rPr>
      </w:pPr>
    </w:p>
    <w:p w14:paraId="701AD16F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>Represented</w:t>
      </w:r>
      <w:r w:rsidRPr="00107B3B">
        <w:rPr>
          <w:rFonts w:cs="Times New Roman"/>
          <w:b/>
          <w:color w:val="000000"/>
        </w:rPr>
        <w:t xml:space="preserve"> Dotmusic LLC</w:t>
      </w:r>
      <w:r w:rsidRPr="00107B3B">
        <w:rPr>
          <w:rFonts w:cs="Times New Roman"/>
          <w:color w:val="000000"/>
        </w:rPr>
        <w:t xml:space="preserve"> in a dispute with ICANN regarding the top-level domain .MUSIC.</w:t>
      </w:r>
    </w:p>
    <w:p w14:paraId="4FE17C6B" w14:textId="77777777" w:rsidR="00107B3B" w:rsidRDefault="00107B3B" w:rsidP="00107B3B">
      <w:pPr>
        <w:jc w:val="both"/>
        <w:rPr>
          <w:rFonts w:cs="Times New Roman"/>
        </w:rPr>
      </w:pPr>
    </w:p>
    <w:p w14:paraId="186F00B2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>Represented</w:t>
      </w:r>
      <w:r w:rsidRPr="00107B3B">
        <w:rPr>
          <w:rFonts w:cs="Times New Roman"/>
          <w:b/>
          <w:color w:val="000000"/>
        </w:rPr>
        <w:t xml:space="preserve"> an American company </w:t>
      </w:r>
      <w:r w:rsidRPr="00107B3B">
        <w:rPr>
          <w:rFonts w:cs="Times New Roman"/>
          <w:color w:val="000000"/>
        </w:rPr>
        <w:t>in an arbitration against a Colombian company in connection with a commercial representation agreement governed by the laws of the State of Texas (ICC).</w:t>
      </w:r>
    </w:p>
    <w:p w14:paraId="757A6EBF" w14:textId="77777777" w:rsidR="00107B3B" w:rsidRDefault="00107B3B" w:rsidP="00107B3B">
      <w:pPr>
        <w:jc w:val="both"/>
        <w:rPr>
          <w:rFonts w:cs="Times New Roman"/>
        </w:rPr>
      </w:pPr>
    </w:p>
    <w:p w14:paraId="74F79D87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>Represented</w:t>
      </w:r>
      <w:r w:rsidRPr="00107B3B">
        <w:rPr>
          <w:rFonts w:cs="Times New Roman"/>
          <w:b/>
          <w:color w:val="000000"/>
        </w:rPr>
        <w:t xml:space="preserve"> a state-owned Dominican Republic fund</w:t>
      </w:r>
      <w:r w:rsidRPr="00107B3B">
        <w:rPr>
          <w:rFonts w:cs="Times New Roman"/>
          <w:color w:val="000000"/>
        </w:rPr>
        <w:t xml:space="preserve"> in a commercial arbitration involving a power company (ICC).</w:t>
      </w:r>
    </w:p>
    <w:p w14:paraId="5A6345E4" w14:textId="77777777" w:rsidR="00107B3B" w:rsidRDefault="00107B3B" w:rsidP="00107B3B">
      <w:pPr>
        <w:jc w:val="both"/>
        <w:rPr>
          <w:rFonts w:cs="Times New Roman"/>
        </w:rPr>
      </w:pPr>
    </w:p>
    <w:p w14:paraId="2D7D33CA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 xml:space="preserve">Advised a </w:t>
      </w:r>
      <w:r w:rsidRPr="00107B3B">
        <w:rPr>
          <w:rFonts w:cs="Times New Roman"/>
          <w:b/>
          <w:color w:val="000000"/>
        </w:rPr>
        <w:t>Brazilian mining company</w:t>
      </w:r>
      <w:r w:rsidRPr="00107B3B">
        <w:rPr>
          <w:rFonts w:cs="Times New Roman"/>
          <w:color w:val="000000"/>
        </w:rPr>
        <w:t xml:space="preserve"> during pre-dispute negotiations with a Chinese company involving a joint-venture project in Brazil.</w:t>
      </w:r>
      <w:r w:rsidRPr="00107B3B">
        <w:rPr>
          <w:rFonts w:cs="Times New Roman"/>
          <w:b/>
          <w:color w:val="000000"/>
        </w:rPr>
        <w:t xml:space="preserve"> </w:t>
      </w:r>
    </w:p>
    <w:p w14:paraId="37389ECE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>Represented</w:t>
      </w:r>
      <w:r w:rsidRPr="00107B3B">
        <w:rPr>
          <w:rFonts w:cs="Times New Roman"/>
          <w:b/>
          <w:color w:val="000000"/>
        </w:rPr>
        <w:t xml:space="preserve"> Amazon.com, Inc</w:t>
      </w:r>
      <w:r w:rsidRPr="00107B3B">
        <w:rPr>
          <w:rFonts w:cs="Times New Roman"/>
          <w:color w:val="000000"/>
        </w:rPr>
        <w:t>. in a dispute with ICANN regarding the top-level domain .AMAZON.</w:t>
      </w:r>
    </w:p>
    <w:p w14:paraId="1231172F" w14:textId="77777777" w:rsidR="00107B3B" w:rsidRDefault="00107B3B" w:rsidP="00107B3B">
      <w:pPr>
        <w:jc w:val="both"/>
        <w:rPr>
          <w:rFonts w:cs="Times New Roman"/>
        </w:rPr>
      </w:pPr>
    </w:p>
    <w:p w14:paraId="00533175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>Represented</w:t>
      </w:r>
      <w:r w:rsidRPr="00107B3B">
        <w:rPr>
          <w:rFonts w:cs="Times New Roman"/>
          <w:b/>
          <w:color w:val="000000"/>
        </w:rPr>
        <w:t xml:space="preserve"> Claimants</w:t>
      </w:r>
      <w:r w:rsidRPr="00107B3B">
        <w:rPr>
          <w:rFonts w:cs="Times New Roman"/>
          <w:color w:val="000000"/>
        </w:rPr>
        <w:t xml:space="preserve"> in Pluspetrol Perú et al v Perúpetro in a dispute arising out of a gas supply contract regarding royalty payments (ICSID Case No.ARB/12/28).</w:t>
      </w:r>
    </w:p>
    <w:p w14:paraId="129CFEA5" w14:textId="77777777" w:rsidR="00107B3B" w:rsidRDefault="00107B3B" w:rsidP="00107B3B">
      <w:pPr>
        <w:jc w:val="both"/>
        <w:rPr>
          <w:rFonts w:cs="Times New Roman"/>
        </w:rPr>
      </w:pPr>
    </w:p>
    <w:p w14:paraId="2BE1A8B5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>Represented</w:t>
      </w:r>
      <w:r w:rsidRPr="00107B3B">
        <w:rPr>
          <w:rFonts w:cs="Times New Roman"/>
          <w:b/>
          <w:color w:val="000000"/>
        </w:rPr>
        <w:t xml:space="preserve"> DotConnectAfrica Trust</w:t>
      </w:r>
      <w:r w:rsidRPr="00107B3B">
        <w:rPr>
          <w:rFonts w:cs="Times New Roman"/>
          <w:color w:val="000000"/>
        </w:rPr>
        <w:t xml:space="preserve"> v. ICANN in a dispute with ICANN regarding the top-level domain .AFRICA (ICDR).</w:t>
      </w:r>
    </w:p>
    <w:p w14:paraId="0B11E268" w14:textId="77777777" w:rsidR="00107B3B" w:rsidRDefault="00107B3B" w:rsidP="00107B3B">
      <w:pPr>
        <w:jc w:val="both"/>
        <w:rPr>
          <w:rFonts w:cs="Times New Roman"/>
        </w:rPr>
      </w:pPr>
    </w:p>
    <w:p w14:paraId="482773BE" w14:textId="77777777" w:rsidR="00107B3B" w:rsidRDefault="00107B3B" w:rsidP="00107B3B">
      <w:pPr>
        <w:jc w:val="both"/>
        <w:rPr>
          <w:rFonts w:cs="Times New Roman"/>
          <w:color w:val="000000"/>
        </w:rPr>
      </w:pPr>
      <w:r w:rsidRPr="00107B3B">
        <w:rPr>
          <w:rFonts w:cs="Times New Roman"/>
          <w:color w:val="000000"/>
        </w:rPr>
        <w:t>Represented</w:t>
      </w:r>
      <w:r w:rsidRPr="00107B3B">
        <w:rPr>
          <w:rFonts w:cs="Times New Roman"/>
          <w:b/>
          <w:color w:val="000000"/>
        </w:rPr>
        <w:t xml:space="preserve"> </w:t>
      </w:r>
      <w:r w:rsidRPr="00107B3B">
        <w:rPr>
          <w:rFonts w:cs="Times New Roman"/>
          <w:color w:val="000000"/>
        </w:rPr>
        <w:t>an</w:t>
      </w:r>
      <w:r w:rsidRPr="00107B3B">
        <w:rPr>
          <w:rFonts w:cs="Times New Roman"/>
          <w:b/>
          <w:color w:val="000000"/>
        </w:rPr>
        <w:t xml:space="preserve"> Argentinean law firm</w:t>
      </w:r>
      <w:r w:rsidRPr="00107B3B">
        <w:rPr>
          <w:rFonts w:cs="Times New Roman"/>
          <w:color w:val="000000"/>
        </w:rPr>
        <w:t xml:space="preserve"> in an arbitration against a Chilean gas company in connection with a fee agreement g</w:t>
      </w:r>
      <w:r>
        <w:rPr>
          <w:rFonts w:cs="Times New Roman"/>
          <w:color w:val="000000"/>
        </w:rPr>
        <w:t>overned by Argentine law (ICDR).</w:t>
      </w:r>
    </w:p>
    <w:p w14:paraId="2C901033" w14:textId="77777777" w:rsidR="00107B3B" w:rsidRDefault="00107B3B" w:rsidP="00107B3B">
      <w:pPr>
        <w:jc w:val="both"/>
        <w:rPr>
          <w:rFonts w:cs="Times New Roman"/>
          <w:color w:val="000000"/>
        </w:rPr>
      </w:pPr>
    </w:p>
    <w:p w14:paraId="2DCA35A4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>Represented</w:t>
      </w:r>
      <w:r w:rsidRPr="00107B3B">
        <w:rPr>
          <w:rFonts w:cs="Times New Roman"/>
          <w:b/>
          <w:color w:val="000000"/>
        </w:rPr>
        <w:t xml:space="preserve"> Claimant </w:t>
      </w:r>
      <w:r w:rsidRPr="00107B3B">
        <w:rPr>
          <w:rFonts w:cs="Times New Roman"/>
          <w:color w:val="000000"/>
        </w:rPr>
        <w:t>in Pac Rim Cayman LLC v. Republic of El Salvador in a dispute under the Central America-Dominican Republic-Unites States Free Trade Agreement regarding the government's refusal to issue mining exploitation licenses (ICSID Case No. ARB/09/12).</w:t>
      </w:r>
    </w:p>
    <w:p w14:paraId="4178A880" w14:textId="77777777" w:rsidR="00107B3B" w:rsidRDefault="00107B3B" w:rsidP="00107B3B">
      <w:pPr>
        <w:jc w:val="both"/>
        <w:rPr>
          <w:rFonts w:cs="Times New Roman"/>
        </w:rPr>
      </w:pPr>
    </w:p>
    <w:p w14:paraId="4CE4FAC2" w14:textId="77777777" w:rsid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>Representing</w:t>
      </w:r>
      <w:r w:rsidRPr="00107B3B">
        <w:rPr>
          <w:rFonts w:cs="Times New Roman"/>
          <w:b/>
          <w:color w:val="000000"/>
        </w:rPr>
        <w:t xml:space="preserve"> Claimant </w:t>
      </w:r>
      <w:r w:rsidRPr="00107B3B">
        <w:rPr>
          <w:rFonts w:cs="Times New Roman"/>
          <w:color w:val="000000"/>
        </w:rPr>
        <w:t>in ICM Registry v. ICANN in a dispute with ICANN concerning the top-level domain .XXX (ICDR).</w:t>
      </w:r>
    </w:p>
    <w:p w14:paraId="0774D087" w14:textId="77777777" w:rsidR="00107B3B" w:rsidRDefault="00107B3B" w:rsidP="00107B3B">
      <w:pPr>
        <w:jc w:val="both"/>
        <w:rPr>
          <w:rFonts w:cs="Times New Roman"/>
        </w:rPr>
      </w:pPr>
    </w:p>
    <w:p w14:paraId="27707BAC" w14:textId="77777777" w:rsidR="00107B3B" w:rsidRPr="00107B3B" w:rsidRDefault="00107B3B" w:rsidP="00107B3B">
      <w:pPr>
        <w:jc w:val="both"/>
        <w:rPr>
          <w:rFonts w:cs="Times New Roman"/>
        </w:rPr>
      </w:pPr>
      <w:r w:rsidRPr="00107B3B">
        <w:rPr>
          <w:rFonts w:cs="Times New Roman"/>
          <w:color w:val="000000"/>
        </w:rPr>
        <w:t>Representing</w:t>
      </w:r>
      <w:r w:rsidRPr="00107B3B">
        <w:rPr>
          <w:rFonts w:cs="Times New Roman"/>
          <w:b/>
          <w:color w:val="000000"/>
        </w:rPr>
        <w:t xml:space="preserve"> a Brazilian company</w:t>
      </w:r>
      <w:r w:rsidRPr="00107B3B">
        <w:rPr>
          <w:rFonts w:cs="Times New Roman"/>
          <w:color w:val="000000"/>
        </w:rPr>
        <w:t xml:space="preserve"> in arbitration against an American company in connection with a distribution agreement governed by New York Law (ICDR).</w:t>
      </w:r>
    </w:p>
    <w:p w14:paraId="21454AE8" w14:textId="77777777" w:rsidR="00107B3B" w:rsidRPr="002901A0" w:rsidRDefault="00107B3B" w:rsidP="00107B3B">
      <w:pPr>
        <w:rPr>
          <w:rFonts w:cs="Times New Roman"/>
          <w:b/>
        </w:rPr>
      </w:pPr>
    </w:p>
    <w:p w14:paraId="7A575C74" w14:textId="477DD699" w:rsidR="00107B3B" w:rsidRDefault="00107B3B" w:rsidP="00107B3B">
      <w:pPr>
        <w:rPr>
          <w:rFonts w:cs="Times New Roman"/>
          <w:b/>
        </w:rPr>
      </w:pPr>
      <w:r w:rsidRPr="002901A0">
        <w:rPr>
          <w:rFonts w:cs="Times New Roman"/>
          <w:b/>
        </w:rPr>
        <w:t>SPEAKING ENGAGEMENTS</w:t>
      </w:r>
    </w:p>
    <w:p w14:paraId="419E81E6" w14:textId="78EA37FB" w:rsidR="007A4D0D" w:rsidRDefault="007A4D0D" w:rsidP="00107B3B">
      <w:pPr>
        <w:rPr>
          <w:rFonts w:cs="Times New Roman"/>
          <w:b/>
        </w:rPr>
      </w:pPr>
    </w:p>
    <w:p w14:paraId="4C7299CF" w14:textId="11CD4A55" w:rsidR="007A4D0D" w:rsidRPr="002901A0" w:rsidRDefault="007A4D0D" w:rsidP="00107B3B">
      <w:pPr>
        <w:rPr>
          <w:rFonts w:cs="Times New Roman"/>
          <w:b/>
        </w:rPr>
      </w:pPr>
      <w:r w:rsidRPr="007A4D0D">
        <w:rPr>
          <w:rFonts w:cs="Times New Roman"/>
          <w:b/>
        </w:rPr>
        <w:t>Key Types of Privilege and their Application in International Disputes</w:t>
      </w:r>
      <w:r>
        <w:rPr>
          <w:rFonts w:cs="Times New Roman"/>
          <w:b/>
        </w:rPr>
        <w:t xml:space="preserve"> </w:t>
      </w:r>
      <w:r w:rsidRPr="007E665F">
        <w:rPr>
          <w:rFonts w:cs="Times New Roman"/>
          <w:b/>
        </w:rPr>
        <w:t xml:space="preserve"> </w:t>
      </w:r>
      <w:r>
        <w:rPr>
          <w:rFonts w:cs="Times New Roman"/>
        </w:rPr>
        <w:t>–</w:t>
      </w:r>
      <w:r w:rsidRPr="007E665F">
        <w:rPr>
          <w:rFonts w:cs="Times New Roman"/>
        </w:rPr>
        <w:t xml:space="preserve"> </w:t>
      </w:r>
      <w:r>
        <w:rPr>
          <w:rFonts w:cs="Times New Roman"/>
        </w:rPr>
        <w:t>Dechert Webinar, (March 17, 2021)</w:t>
      </w:r>
    </w:p>
    <w:p w14:paraId="0482B47F" w14:textId="77777777" w:rsidR="00107B3B" w:rsidRPr="00AF2733" w:rsidRDefault="00107B3B" w:rsidP="00107B3B">
      <w:pPr>
        <w:rPr>
          <w:rFonts w:cs="Times New Roman"/>
          <w:b/>
          <w:lang w:val="pt-BR"/>
        </w:rPr>
      </w:pPr>
    </w:p>
    <w:p w14:paraId="25532469" w14:textId="77777777" w:rsidR="007E665F" w:rsidRPr="007E665F" w:rsidRDefault="007E665F" w:rsidP="007E665F">
      <w:pPr>
        <w:rPr>
          <w:rFonts w:cs="Times New Roman"/>
          <w:b/>
        </w:rPr>
      </w:pPr>
      <w:r w:rsidRPr="007E665F">
        <w:rPr>
          <w:rFonts w:cs="Times New Roman"/>
          <w:b/>
        </w:rPr>
        <w:t xml:space="preserve">Virtual hearings in International Arbitration </w:t>
      </w:r>
      <w:r>
        <w:rPr>
          <w:rFonts w:cs="Times New Roman"/>
        </w:rPr>
        <w:t>–</w:t>
      </w:r>
      <w:r w:rsidRPr="007E665F">
        <w:rPr>
          <w:rFonts w:cs="Times New Roman"/>
        </w:rPr>
        <w:t xml:space="preserve"> </w:t>
      </w:r>
      <w:r>
        <w:rPr>
          <w:rFonts w:cs="Times New Roman"/>
        </w:rPr>
        <w:t xml:space="preserve">Webinar, </w:t>
      </w:r>
      <w:r w:rsidRPr="007E665F">
        <w:rPr>
          <w:rFonts w:cs="Times New Roman"/>
        </w:rPr>
        <w:t>Vancouver International Arbitration Centre (October 5, 2020)</w:t>
      </w:r>
    </w:p>
    <w:p w14:paraId="01A8936F" w14:textId="77777777" w:rsidR="007E665F" w:rsidRPr="007E665F" w:rsidRDefault="007E665F" w:rsidP="00AF2733">
      <w:pPr>
        <w:rPr>
          <w:rFonts w:cs="Times New Roman"/>
          <w:b/>
        </w:rPr>
      </w:pPr>
    </w:p>
    <w:p w14:paraId="3B2CC125" w14:textId="77777777" w:rsidR="00AF2733" w:rsidRPr="00AF2733" w:rsidRDefault="00AF2733" w:rsidP="00AF2733">
      <w:pPr>
        <w:rPr>
          <w:rFonts w:cs="Times New Roman"/>
        </w:rPr>
      </w:pPr>
      <w:r w:rsidRPr="007E665F">
        <w:rPr>
          <w:rFonts w:cs="Times New Roman"/>
          <w:b/>
        </w:rPr>
        <w:t>K</w:t>
      </w:r>
      <w:r w:rsidRPr="00AF2733">
        <w:rPr>
          <w:rFonts w:cs="Times New Roman"/>
          <w:b/>
        </w:rPr>
        <w:t xml:space="preserve">ey Considerations for Legal Positions on Force Majeure: Practical Steps if Disputes are Inevitable </w:t>
      </w:r>
      <w:r w:rsidRPr="00AF2733">
        <w:rPr>
          <w:rFonts w:cs="Times New Roman"/>
        </w:rPr>
        <w:t>– Webinar, Nairobi Centre For International Arbitration (August 13, 2020)</w:t>
      </w:r>
    </w:p>
    <w:p w14:paraId="3EFA8EA5" w14:textId="77777777" w:rsidR="00AF2733" w:rsidRPr="007E665F" w:rsidRDefault="00AF2733" w:rsidP="00AF2733">
      <w:pPr>
        <w:rPr>
          <w:rFonts w:cs="Times New Roman"/>
          <w:b/>
        </w:rPr>
      </w:pPr>
    </w:p>
    <w:p w14:paraId="2D3F2BF4" w14:textId="77777777" w:rsidR="00AF2733" w:rsidRPr="00AF2733" w:rsidRDefault="00AF2733" w:rsidP="00AF2733">
      <w:pPr>
        <w:rPr>
          <w:rFonts w:cs="Times New Roman"/>
        </w:rPr>
      </w:pPr>
      <w:r w:rsidRPr="00AF2733">
        <w:rPr>
          <w:rFonts w:cs="Times New Roman"/>
          <w:b/>
        </w:rPr>
        <w:t xml:space="preserve">From NAFTA to USMCA: A Discussion on Key Changes to Trade and Investment </w:t>
      </w:r>
      <w:r w:rsidRPr="00AF2733">
        <w:rPr>
          <w:rFonts w:cs="Times New Roman"/>
        </w:rPr>
        <w:t>— Webinar</w:t>
      </w:r>
      <w:r w:rsidR="007E665F">
        <w:rPr>
          <w:rFonts w:cs="Times New Roman"/>
        </w:rPr>
        <w:t xml:space="preserve">, </w:t>
      </w:r>
      <w:r w:rsidR="007E665F" w:rsidRPr="00AF2733">
        <w:rPr>
          <w:rFonts w:cs="Times New Roman"/>
        </w:rPr>
        <w:t>Dechert LLP</w:t>
      </w:r>
      <w:r w:rsidRPr="00AF2733">
        <w:rPr>
          <w:rFonts w:cs="Times New Roman"/>
        </w:rPr>
        <w:t xml:space="preserve"> (July 29, 2020) </w:t>
      </w:r>
    </w:p>
    <w:p w14:paraId="6B860B93" w14:textId="77777777" w:rsidR="00AF2733" w:rsidRPr="007E665F" w:rsidRDefault="00AF2733" w:rsidP="00C2416D">
      <w:pPr>
        <w:rPr>
          <w:rFonts w:cs="Times New Roman"/>
          <w:b/>
        </w:rPr>
      </w:pPr>
    </w:p>
    <w:p w14:paraId="107701BD" w14:textId="77777777" w:rsidR="00C2416D" w:rsidRPr="00C2416D" w:rsidRDefault="00C2416D" w:rsidP="00C2416D">
      <w:pPr>
        <w:rPr>
          <w:rFonts w:cs="Times New Roman"/>
          <w:lang w:val="pt-BR"/>
        </w:rPr>
      </w:pPr>
      <w:r w:rsidRPr="00C2416D">
        <w:rPr>
          <w:rFonts w:cs="Times New Roman"/>
          <w:b/>
          <w:lang w:val="pt-BR"/>
        </w:rPr>
        <w:t>Procedimentos virtuais e táticas de guerrilha em arbitragem</w:t>
      </w:r>
      <w:r w:rsidRPr="00C2416D">
        <w:rPr>
          <w:rFonts w:cs="Times New Roman"/>
          <w:lang w:val="pt-BR"/>
        </w:rPr>
        <w:t xml:space="preserve"> – Webinar</w:t>
      </w:r>
      <w:r w:rsidR="007E665F">
        <w:rPr>
          <w:rFonts w:cs="Times New Roman"/>
          <w:lang w:val="pt-BR"/>
        </w:rPr>
        <w:t xml:space="preserve">, </w:t>
      </w:r>
      <w:r w:rsidRPr="00C2416D">
        <w:rPr>
          <w:rFonts w:cs="Times New Roman"/>
          <w:lang w:val="pt-BR"/>
        </w:rPr>
        <w:t>INOVARB AMCHAM Brazil (June 4, 2020)</w:t>
      </w:r>
    </w:p>
    <w:p w14:paraId="408A6289" w14:textId="77777777" w:rsidR="00C2416D" w:rsidRPr="00C2416D" w:rsidRDefault="00C2416D" w:rsidP="00C2416D">
      <w:pPr>
        <w:rPr>
          <w:rFonts w:cs="Times New Roman"/>
          <w:lang w:val="pt-BR"/>
        </w:rPr>
      </w:pPr>
    </w:p>
    <w:p w14:paraId="17F3086D" w14:textId="77777777" w:rsidR="00C2416D" w:rsidRPr="007E665F" w:rsidRDefault="00C2416D" w:rsidP="00C2416D">
      <w:pPr>
        <w:rPr>
          <w:rFonts w:cs="Times New Roman"/>
          <w:lang w:val="es-ES"/>
        </w:rPr>
      </w:pPr>
      <w:r w:rsidRPr="007E665F">
        <w:rPr>
          <w:rFonts w:cs="Times New Roman"/>
          <w:b/>
          <w:lang w:val="es-ES"/>
        </w:rPr>
        <w:t>Arbitrajes Virtuales: Ventajas e inconvenientes</w:t>
      </w:r>
      <w:r w:rsidRPr="007E665F">
        <w:rPr>
          <w:rFonts w:cs="Times New Roman"/>
          <w:lang w:val="es-ES"/>
        </w:rPr>
        <w:t xml:space="preserve"> – Webinar</w:t>
      </w:r>
      <w:r w:rsidR="007E665F" w:rsidRPr="007E665F">
        <w:rPr>
          <w:rFonts w:cs="Times New Roman"/>
          <w:lang w:val="es-ES"/>
        </w:rPr>
        <w:t xml:space="preserve">, </w:t>
      </w:r>
      <w:r w:rsidRPr="007E665F">
        <w:rPr>
          <w:rFonts w:cs="Times New Roman"/>
          <w:lang w:val="es-ES"/>
        </w:rPr>
        <w:t>Instituto Peruano de Arbitraje (May 14, 2020)</w:t>
      </w:r>
    </w:p>
    <w:p w14:paraId="6196EB3A" w14:textId="77777777" w:rsidR="00C2416D" w:rsidRPr="007E665F" w:rsidRDefault="00C2416D" w:rsidP="00107B3B">
      <w:pPr>
        <w:rPr>
          <w:rFonts w:cs="Times New Roman"/>
          <w:b/>
          <w:lang w:val="es-ES"/>
        </w:rPr>
      </w:pPr>
    </w:p>
    <w:p w14:paraId="75CB01A9" w14:textId="77777777" w:rsidR="00107B3B" w:rsidRDefault="00107B3B" w:rsidP="00107B3B">
      <w:pPr>
        <w:rPr>
          <w:rFonts w:cs="Times New Roman"/>
          <w:b/>
          <w:color w:val="00395C"/>
        </w:rPr>
      </w:pPr>
      <w:r>
        <w:rPr>
          <w:rFonts w:cs="Times New Roman"/>
          <w:b/>
        </w:rPr>
        <w:t>Tribunal’s power to sanction misconduct</w:t>
      </w:r>
      <w:r w:rsidRPr="00107B3B">
        <w:rPr>
          <w:rFonts w:cs="Times New Roman"/>
        </w:rPr>
        <w:t xml:space="preserve"> – </w:t>
      </w:r>
      <w:r w:rsidR="002901A0">
        <w:rPr>
          <w:rFonts w:cs="Times New Roman"/>
        </w:rPr>
        <w:t xml:space="preserve">ILA American Branch Investment Law Committee and Georgetown International Arbitration Society, </w:t>
      </w:r>
      <w:r w:rsidRPr="00107B3B">
        <w:rPr>
          <w:rFonts w:cs="Times New Roman"/>
          <w:color w:val="000000"/>
        </w:rPr>
        <w:t>Washington, D.C. (</w:t>
      </w:r>
      <w:r w:rsidR="002901A0">
        <w:rPr>
          <w:rFonts w:cs="Times New Roman"/>
          <w:color w:val="000000"/>
        </w:rPr>
        <w:t>February 28</w:t>
      </w:r>
      <w:r w:rsidRPr="00107B3B">
        <w:rPr>
          <w:rFonts w:cs="Times New Roman"/>
          <w:color w:val="000000"/>
        </w:rPr>
        <w:t>, 20</w:t>
      </w:r>
      <w:r w:rsidR="002901A0">
        <w:rPr>
          <w:rFonts w:cs="Times New Roman"/>
          <w:color w:val="000000"/>
        </w:rPr>
        <w:t>20</w:t>
      </w:r>
      <w:r w:rsidRPr="00107B3B">
        <w:rPr>
          <w:rFonts w:cs="Times New Roman"/>
          <w:color w:val="000000"/>
        </w:rPr>
        <w:t>)</w:t>
      </w:r>
    </w:p>
    <w:p w14:paraId="080B9853" w14:textId="77777777" w:rsidR="00107B3B" w:rsidRDefault="00107B3B" w:rsidP="00107B3B">
      <w:pPr>
        <w:rPr>
          <w:rFonts w:cs="Times New Roman"/>
          <w:b/>
        </w:rPr>
      </w:pPr>
    </w:p>
    <w:p w14:paraId="3FDF593B" w14:textId="77777777" w:rsidR="00107B3B" w:rsidRDefault="00107B3B" w:rsidP="00107B3B">
      <w:pPr>
        <w:rPr>
          <w:rFonts w:cs="Times New Roman"/>
          <w:b/>
          <w:color w:val="00395C"/>
        </w:rPr>
      </w:pPr>
      <w:r w:rsidRPr="00107B3B">
        <w:rPr>
          <w:rFonts w:cs="Times New Roman"/>
          <w:b/>
        </w:rPr>
        <w:t>Investor-state disputes – a new dawn in treaty reform?</w:t>
      </w:r>
      <w:r w:rsidRPr="00107B3B">
        <w:rPr>
          <w:rFonts w:cs="Times New Roman"/>
        </w:rPr>
        <w:t xml:space="preserve"> – </w:t>
      </w:r>
      <w:r w:rsidRPr="00107B3B">
        <w:rPr>
          <w:rFonts w:cs="Times New Roman"/>
          <w:color w:val="000000"/>
        </w:rPr>
        <w:t>Who's Who Legal Future Leaders: Arbitration Conference USA, Washington, D.C. (November 14, 2019)</w:t>
      </w:r>
    </w:p>
    <w:p w14:paraId="766F054C" w14:textId="77777777" w:rsidR="00107B3B" w:rsidRDefault="00107B3B" w:rsidP="00107B3B">
      <w:pPr>
        <w:rPr>
          <w:rFonts w:cs="Times New Roman"/>
          <w:b/>
          <w:color w:val="00395C"/>
        </w:rPr>
      </w:pPr>
    </w:p>
    <w:p w14:paraId="1C2B1EC9" w14:textId="77777777" w:rsidR="00107B3B" w:rsidRDefault="00107B3B" w:rsidP="00107B3B">
      <w:pPr>
        <w:rPr>
          <w:rFonts w:cs="Times New Roman"/>
          <w:b/>
          <w:color w:val="00395C"/>
        </w:rPr>
      </w:pPr>
      <w:r w:rsidRPr="00107B3B">
        <w:rPr>
          <w:rFonts w:cs="Times New Roman"/>
          <w:b/>
          <w:color w:val="000000"/>
        </w:rPr>
        <w:t>Arbitration, Cybersecurity and Data Protection</w:t>
      </w:r>
      <w:r w:rsidRPr="00107B3B">
        <w:rPr>
          <w:rFonts w:cs="Times New Roman"/>
          <w:color w:val="000000"/>
        </w:rPr>
        <w:t xml:space="preserve"> - VI CAM-CCBC Arbitration Congress, São Paulo (October 22, 2019)</w:t>
      </w:r>
    </w:p>
    <w:p w14:paraId="3D48C755" w14:textId="77777777" w:rsidR="00107B3B" w:rsidRDefault="00107B3B" w:rsidP="00107B3B">
      <w:pPr>
        <w:rPr>
          <w:rFonts w:cs="Times New Roman"/>
          <w:b/>
          <w:color w:val="00395C"/>
        </w:rPr>
      </w:pPr>
    </w:p>
    <w:p w14:paraId="2C13D834" w14:textId="77777777" w:rsidR="00107B3B" w:rsidRDefault="00107B3B" w:rsidP="00107B3B">
      <w:pPr>
        <w:rPr>
          <w:rFonts w:cs="Times New Roman"/>
          <w:b/>
          <w:color w:val="00395C"/>
        </w:rPr>
      </w:pPr>
      <w:r w:rsidRPr="00107B3B">
        <w:rPr>
          <w:rFonts w:cs="Times New Roman"/>
          <w:b/>
          <w:color w:val="000000"/>
        </w:rPr>
        <w:t>Social Media, Internet and BIT Protections</w:t>
      </w:r>
      <w:r w:rsidRPr="00107B3B">
        <w:rPr>
          <w:rFonts w:cs="Times New Roman"/>
          <w:color w:val="000000"/>
        </w:rPr>
        <w:t xml:space="preserve"> — FDI Pre-Moot Opening Event,</w:t>
      </w:r>
      <w:r w:rsidRPr="00107B3B">
        <w:rPr>
          <w:rFonts w:cs="Times New Roman"/>
          <w:b/>
          <w:color w:val="000000"/>
        </w:rPr>
        <w:t xml:space="preserve"> </w:t>
      </w:r>
      <w:r w:rsidRPr="00107B3B">
        <w:rPr>
          <w:rFonts w:cs="Times New Roman"/>
          <w:color w:val="000000"/>
        </w:rPr>
        <w:t>Mattos Filho, Veiga Filho, Marrey Jr e Quiroga Advogados, São Paulo (October 18, 2019)</w:t>
      </w:r>
    </w:p>
    <w:p w14:paraId="105A11F1" w14:textId="77777777" w:rsidR="00107B3B" w:rsidRDefault="00107B3B" w:rsidP="00107B3B">
      <w:pPr>
        <w:rPr>
          <w:rFonts w:cs="Times New Roman"/>
          <w:b/>
          <w:color w:val="00395C"/>
        </w:rPr>
      </w:pPr>
    </w:p>
    <w:p w14:paraId="6A6F163A" w14:textId="77777777" w:rsidR="002901A0" w:rsidRDefault="00107B3B" w:rsidP="002901A0">
      <w:pPr>
        <w:rPr>
          <w:rFonts w:cs="Times New Roman"/>
          <w:color w:val="000000"/>
        </w:rPr>
      </w:pPr>
      <w:r w:rsidRPr="00107B3B">
        <w:rPr>
          <w:rFonts w:cs="Times New Roman"/>
          <w:b/>
          <w:color w:val="000000"/>
        </w:rPr>
        <w:t>The GAR Live Debate</w:t>
      </w:r>
      <w:r w:rsidRPr="00107B3B">
        <w:rPr>
          <w:rFonts w:cs="Times New Roman"/>
          <w:b/>
          <w:color w:val="000000"/>
          <w:lang w:val="en-GB"/>
        </w:rPr>
        <w:t>: “This house believes that the current format of investment treaty awards undermines the legitimacy of an investor-state arbitral dispute settlement</w:t>
      </w:r>
      <w:r w:rsidRPr="00107B3B">
        <w:rPr>
          <w:rFonts w:cs="Times New Roman"/>
          <w:color w:val="000000"/>
          <w:lang w:val="en-GB"/>
        </w:rPr>
        <w:t>”</w:t>
      </w:r>
      <w:r w:rsidRPr="00107B3B">
        <w:rPr>
          <w:rFonts w:cs="Times New Roman"/>
          <w:b/>
          <w:color w:val="000000"/>
        </w:rPr>
        <w:t xml:space="preserve"> </w:t>
      </w:r>
      <w:r w:rsidRPr="00107B3B">
        <w:rPr>
          <w:rFonts w:cs="Times New Roman"/>
          <w:color w:val="000000"/>
        </w:rPr>
        <w:t>— Fifth Annual GAR Live BITs, Washington, D.C. (May 16, 2019)</w:t>
      </w:r>
    </w:p>
    <w:p w14:paraId="42B49A71" w14:textId="77777777" w:rsidR="002901A0" w:rsidRDefault="002901A0" w:rsidP="002901A0">
      <w:pPr>
        <w:rPr>
          <w:rFonts w:cs="Times New Roman"/>
          <w:color w:val="000000"/>
        </w:rPr>
      </w:pPr>
    </w:p>
    <w:p w14:paraId="2595C60E" w14:textId="77777777" w:rsidR="002901A0" w:rsidRDefault="00107B3B" w:rsidP="002901A0">
      <w:pPr>
        <w:rPr>
          <w:rFonts w:cs="Times New Roman"/>
          <w:lang w:val="es-ES"/>
        </w:rPr>
      </w:pPr>
      <w:r w:rsidRPr="00107B3B">
        <w:rPr>
          <w:rFonts w:cs="Times New Roman"/>
          <w:b/>
          <w:bCs/>
          <w:lang w:val="es-PE"/>
        </w:rPr>
        <w:t xml:space="preserve">La jurisprudencia como arma.  ¿Es urgente y necesaria la fijación de criterios jurisprudenciales predecibles por las cortes nacionales sobre los cuestionamientos a los laudos arbitrales? – </w:t>
      </w:r>
      <w:r w:rsidRPr="00107B3B">
        <w:rPr>
          <w:rFonts w:cs="Times New Roman"/>
          <w:lang w:val="es-ES"/>
        </w:rPr>
        <w:t>XII Congreso Internacional de Arbitraje, IPA, Lima, (April, 24 2019)</w:t>
      </w:r>
    </w:p>
    <w:p w14:paraId="7DDBDB3A" w14:textId="77777777" w:rsidR="002901A0" w:rsidRDefault="002901A0" w:rsidP="002901A0">
      <w:pPr>
        <w:rPr>
          <w:rFonts w:cs="Times New Roman"/>
          <w:lang w:val="es-ES"/>
        </w:rPr>
      </w:pPr>
    </w:p>
    <w:p w14:paraId="76763F98" w14:textId="77777777" w:rsidR="002901A0" w:rsidRDefault="00107B3B" w:rsidP="002901A0">
      <w:pPr>
        <w:rPr>
          <w:rFonts w:cs="Times New Roman"/>
        </w:rPr>
      </w:pPr>
      <w:r w:rsidRPr="00107B3B">
        <w:rPr>
          <w:rFonts w:cs="Times New Roman"/>
          <w:b/>
        </w:rPr>
        <w:t>Ongoing Challenges to International Investment Arbitration</w:t>
      </w:r>
      <w:r w:rsidRPr="00107B3B">
        <w:rPr>
          <w:rFonts w:cs="Times New Roman"/>
        </w:rPr>
        <w:t xml:space="preserve"> </w:t>
      </w:r>
      <w:r w:rsidRPr="00107B3B">
        <w:rPr>
          <w:rFonts w:cs="Times New Roman"/>
          <w:color w:val="000000"/>
        </w:rPr>
        <w:t>-</w:t>
      </w:r>
      <w:r w:rsidRPr="00107B3B">
        <w:rPr>
          <w:rFonts w:cs="Times New Roman"/>
        </w:rPr>
        <w:t xml:space="preserve"> 3rd Annual IAA Conference, Ph</w:t>
      </w:r>
      <w:r w:rsidR="002901A0">
        <w:rPr>
          <w:rFonts w:cs="Times New Roman"/>
        </w:rPr>
        <w:t>iladelphia, PA (March 22, 2019)</w:t>
      </w:r>
    </w:p>
    <w:p w14:paraId="3172B06B" w14:textId="77777777" w:rsidR="002901A0" w:rsidRDefault="002901A0" w:rsidP="002901A0">
      <w:pPr>
        <w:rPr>
          <w:rFonts w:cs="Times New Roman"/>
        </w:rPr>
      </w:pPr>
    </w:p>
    <w:p w14:paraId="17E6B8A3" w14:textId="77777777" w:rsidR="002901A0" w:rsidRDefault="00107B3B" w:rsidP="002901A0">
      <w:pPr>
        <w:rPr>
          <w:rFonts w:cs="Times New Roman"/>
        </w:rPr>
      </w:pPr>
      <w:r w:rsidRPr="00107B3B">
        <w:rPr>
          <w:rFonts w:cs="Times New Roman"/>
          <w:b/>
          <w:color w:val="000000"/>
        </w:rPr>
        <w:t>Debating Transparency in International Arbitration</w:t>
      </w:r>
      <w:r w:rsidRPr="00107B3B">
        <w:rPr>
          <w:rFonts w:cs="Times New Roman"/>
          <w:color w:val="000000"/>
        </w:rPr>
        <w:t xml:space="preserve"> — Georgetown International Arbitration Society, Washington, D.C. (February 21, 2019)</w:t>
      </w:r>
    </w:p>
    <w:p w14:paraId="09460ECC" w14:textId="77777777" w:rsidR="002901A0" w:rsidRDefault="002901A0" w:rsidP="002901A0">
      <w:pPr>
        <w:rPr>
          <w:rFonts w:cs="Times New Roman"/>
        </w:rPr>
      </w:pPr>
    </w:p>
    <w:p w14:paraId="5FB269D2" w14:textId="77777777" w:rsidR="002901A0" w:rsidRPr="002901A0" w:rsidRDefault="00107B3B" w:rsidP="002901A0">
      <w:pPr>
        <w:rPr>
          <w:rFonts w:cs="Times New Roman"/>
          <w:lang w:val="es-ES"/>
        </w:rPr>
      </w:pPr>
      <w:r w:rsidRPr="00107B3B">
        <w:rPr>
          <w:rFonts w:cs="Times New Roman"/>
          <w:b/>
          <w:color w:val="000000"/>
          <w:lang w:val="es-ES"/>
        </w:rPr>
        <w:t xml:space="preserve">¿Ha llegado el invierno al arbitraje? ¿Crisis, ética y corrupción? </w:t>
      </w:r>
      <w:r w:rsidRPr="00107B3B">
        <w:rPr>
          <w:rFonts w:cs="Times New Roman"/>
          <w:color w:val="000000"/>
          <w:lang w:val="es-ES"/>
        </w:rPr>
        <w:t>— Conferencia Internacional de Mujeres en Arbitraje, Instituto Peruano de Arbitraje, Lima (January 31, 2019)</w:t>
      </w:r>
    </w:p>
    <w:p w14:paraId="5A928297" w14:textId="77777777" w:rsidR="002901A0" w:rsidRDefault="002901A0" w:rsidP="002901A0">
      <w:pPr>
        <w:rPr>
          <w:rFonts w:cs="Times New Roman"/>
          <w:lang w:val="es-ES"/>
        </w:rPr>
      </w:pPr>
    </w:p>
    <w:p w14:paraId="41A8CAE0" w14:textId="77777777" w:rsidR="002901A0" w:rsidRDefault="00107B3B" w:rsidP="002901A0">
      <w:pPr>
        <w:rPr>
          <w:rFonts w:cs="Times New Roman"/>
          <w:lang w:val="es-ES"/>
        </w:rPr>
      </w:pPr>
      <w:r w:rsidRPr="00107B3B">
        <w:rPr>
          <w:rFonts w:cs="Times New Roman"/>
          <w:b/>
          <w:color w:val="000000"/>
          <w:lang w:val="es-ES"/>
        </w:rPr>
        <w:t xml:space="preserve">¿Cómo afrontar un arbitraje nacional o internacional de asociación público-privada? </w:t>
      </w:r>
      <w:r w:rsidRPr="00107B3B">
        <w:rPr>
          <w:rFonts w:cs="Times New Roman"/>
          <w:color w:val="000000"/>
          <w:lang w:val="es-ES"/>
        </w:rPr>
        <w:t>— Lima (January 30, 2019)</w:t>
      </w:r>
    </w:p>
    <w:p w14:paraId="037BBC0F" w14:textId="77777777" w:rsidR="002901A0" w:rsidRDefault="002901A0" w:rsidP="002901A0">
      <w:pPr>
        <w:rPr>
          <w:rFonts w:cs="Times New Roman"/>
          <w:lang w:val="es-ES"/>
        </w:rPr>
      </w:pPr>
    </w:p>
    <w:p w14:paraId="3CEA4645" w14:textId="77777777" w:rsidR="002901A0" w:rsidRDefault="00107B3B" w:rsidP="002901A0">
      <w:pPr>
        <w:rPr>
          <w:rFonts w:cs="Times New Roman"/>
        </w:rPr>
      </w:pPr>
      <w:r w:rsidRPr="00107B3B">
        <w:rPr>
          <w:rFonts w:cs="Times New Roman"/>
          <w:b/>
          <w:color w:val="000000"/>
        </w:rPr>
        <w:t xml:space="preserve">HIALSA Arbitration Workshop: Evidence in International Arbitration </w:t>
      </w:r>
      <w:r w:rsidRPr="00107B3B">
        <w:rPr>
          <w:rFonts w:cs="Times New Roman"/>
          <w:color w:val="000000"/>
        </w:rPr>
        <w:t>— Cambridge, Massachusetts (October 2, 2018)</w:t>
      </w:r>
    </w:p>
    <w:p w14:paraId="02968F1A" w14:textId="77777777" w:rsidR="002901A0" w:rsidRDefault="002901A0" w:rsidP="002901A0">
      <w:pPr>
        <w:rPr>
          <w:rFonts w:cs="Times New Roman"/>
        </w:rPr>
      </w:pPr>
    </w:p>
    <w:p w14:paraId="64FC773D" w14:textId="77777777" w:rsidR="002901A0" w:rsidRDefault="00107B3B" w:rsidP="002901A0">
      <w:pPr>
        <w:rPr>
          <w:rFonts w:cs="Times New Roman"/>
        </w:rPr>
      </w:pPr>
      <w:r w:rsidRPr="00107B3B">
        <w:rPr>
          <w:rFonts w:cs="Times New Roman"/>
          <w:b/>
          <w:color w:val="000000"/>
        </w:rPr>
        <w:t>Introduction to International Commercial &amp; Investment Arbitration</w:t>
      </w:r>
      <w:r w:rsidRPr="00107B3B">
        <w:rPr>
          <w:rFonts w:cs="Times New Roman"/>
          <w:color w:val="000000"/>
        </w:rPr>
        <w:t xml:space="preserve"> — American University, Washington College of Law, Washington, D.C. (September 27, 2018)</w:t>
      </w:r>
    </w:p>
    <w:p w14:paraId="4477521A" w14:textId="77777777" w:rsidR="002901A0" w:rsidRDefault="002901A0" w:rsidP="002901A0">
      <w:pPr>
        <w:rPr>
          <w:rFonts w:cs="Times New Roman"/>
        </w:rPr>
      </w:pPr>
    </w:p>
    <w:p w14:paraId="3095925A" w14:textId="77777777" w:rsidR="002901A0" w:rsidRDefault="00107B3B" w:rsidP="002901A0">
      <w:pPr>
        <w:rPr>
          <w:rFonts w:cs="Times New Roman"/>
        </w:rPr>
      </w:pPr>
      <w:r w:rsidRPr="00107B3B">
        <w:rPr>
          <w:rFonts w:cs="Times New Roman"/>
          <w:b/>
          <w:color w:val="000000"/>
        </w:rPr>
        <w:lastRenderedPageBreak/>
        <w:t>Duty to Disclose and Brazilian Arbitration Culture</w:t>
      </w:r>
      <w:r w:rsidRPr="00107B3B">
        <w:rPr>
          <w:rFonts w:cs="Times New Roman"/>
          <w:color w:val="000000"/>
        </w:rPr>
        <w:t xml:space="preserve"> — CCMA CIESP/FIESP Congress Arbitration Day, New York, NY (April 17, 2018)</w:t>
      </w:r>
    </w:p>
    <w:p w14:paraId="751C578A" w14:textId="77777777" w:rsidR="002901A0" w:rsidRDefault="002901A0" w:rsidP="002901A0">
      <w:pPr>
        <w:rPr>
          <w:rFonts w:cs="Times New Roman"/>
        </w:rPr>
      </w:pPr>
    </w:p>
    <w:p w14:paraId="5B5748F6" w14:textId="77777777" w:rsidR="002901A0" w:rsidRDefault="00107B3B" w:rsidP="002901A0">
      <w:pPr>
        <w:rPr>
          <w:rFonts w:cs="Times New Roman"/>
        </w:rPr>
      </w:pPr>
      <w:r w:rsidRPr="00107B3B">
        <w:rPr>
          <w:rFonts w:cs="Times New Roman"/>
          <w:b/>
          <w:color w:val="000000"/>
        </w:rPr>
        <w:t xml:space="preserve">Energy Across Borders: Geopolitics, Conflict and International Arbitration </w:t>
      </w:r>
      <w:r w:rsidRPr="00107B3B">
        <w:rPr>
          <w:rFonts w:cs="Times New Roman"/>
          <w:color w:val="000000"/>
        </w:rPr>
        <w:t>— Energy Days Conference, Pennsylvania State University, Pennsylvania (May 22, 2017)</w:t>
      </w:r>
    </w:p>
    <w:p w14:paraId="3E96DAB6" w14:textId="77777777" w:rsidR="002901A0" w:rsidRDefault="002901A0" w:rsidP="002901A0">
      <w:pPr>
        <w:rPr>
          <w:rFonts w:cs="Times New Roman"/>
        </w:rPr>
      </w:pPr>
    </w:p>
    <w:p w14:paraId="3C514DB0" w14:textId="77777777" w:rsidR="002901A0" w:rsidRDefault="00107B3B" w:rsidP="002901A0">
      <w:pPr>
        <w:rPr>
          <w:rFonts w:cs="Times New Roman"/>
          <w:lang w:val="es-ES"/>
        </w:rPr>
      </w:pPr>
      <w:r w:rsidRPr="00107B3B">
        <w:rPr>
          <w:rFonts w:cs="Times New Roman"/>
          <w:b/>
          <w:color w:val="000000"/>
          <w:lang w:val="es-ES"/>
        </w:rPr>
        <w:t xml:space="preserve">Visión de los árbitros y abogados sobre el desarrollo del arbitraje internacional </w:t>
      </w:r>
      <w:r w:rsidRPr="00107B3B">
        <w:rPr>
          <w:rFonts w:cs="Times New Roman"/>
          <w:color w:val="000000"/>
          <w:lang w:val="es-ES"/>
        </w:rPr>
        <w:t xml:space="preserve">— Congreso de Arbitraje Nacional e Internacional, Centro de Arbitraje y Conciliación, </w:t>
      </w:r>
      <w:r w:rsidRPr="00107B3B">
        <w:rPr>
          <w:rFonts w:cs="Times New Roman"/>
          <w:color w:val="000000"/>
          <w:lang w:val="es-DO"/>
        </w:rPr>
        <w:t xml:space="preserve">Bogotá </w:t>
      </w:r>
      <w:r w:rsidRPr="00107B3B">
        <w:rPr>
          <w:rFonts w:cs="Times New Roman"/>
          <w:color w:val="000000"/>
          <w:lang w:val="es-ES"/>
        </w:rPr>
        <w:t>, Colombiá (April 02, 2017)</w:t>
      </w:r>
    </w:p>
    <w:p w14:paraId="161E1D0D" w14:textId="77777777" w:rsidR="002901A0" w:rsidRDefault="002901A0" w:rsidP="002901A0">
      <w:pPr>
        <w:rPr>
          <w:rFonts w:cs="Times New Roman"/>
          <w:lang w:val="es-ES"/>
        </w:rPr>
      </w:pPr>
    </w:p>
    <w:p w14:paraId="1C4D3379" w14:textId="77777777" w:rsidR="002901A0" w:rsidRPr="002901A0" w:rsidRDefault="00107B3B" w:rsidP="002901A0">
      <w:pPr>
        <w:rPr>
          <w:rFonts w:cs="Times New Roman"/>
        </w:rPr>
      </w:pPr>
      <w:r w:rsidRPr="00107B3B">
        <w:rPr>
          <w:rFonts w:cs="Times New Roman"/>
          <w:b/>
          <w:color w:val="000000"/>
        </w:rPr>
        <w:t>Arbitration and Public Administration: a reality in Latin American countries? Case law and position of the Judiciary Branch</w:t>
      </w:r>
      <w:r w:rsidRPr="00107B3B">
        <w:rPr>
          <w:rFonts w:cs="Times New Roman"/>
          <w:color w:val="000000"/>
        </w:rPr>
        <w:t xml:space="preserve"> — III Congresso Pan-Americano de Arbitragem CAM-CCBC, Sao Paulo, Brazil (October 24, 2016)</w:t>
      </w:r>
    </w:p>
    <w:p w14:paraId="58BC61D4" w14:textId="77777777" w:rsidR="002901A0" w:rsidRDefault="002901A0" w:rsidP="002901A0">
      <w:pPr>
        <w:rPr>
          <w:rFonts w:cs="Times New Roman"/>
        </w:rPr>
      </w:pPr>
    </w:p>
    <w:p w14:paraId="4E01D6AF" w14:textId="77777777" w:rsidR="002901A0" w:rsidRPr="00787ABA" w:rsidRDefault="00107B3B" w:rsidP="002901A0">
      <w:pPr>
        <w:rPr>
          <w:rFonts w:cs="Times New Roman"/>
        </w:rPr>
      </w:pPr>
      <w:r w:rsidRPr="00107B3B">
        <w:rPr>
          <w:rFonts w:cs="Times New Roman"/>
          <w:b/>
          <w:color w:val="000000"/>
        </w:rPr>
        <w:t xml:space="preserve">Aspectos Prácticos del Arbitraje Internacional </w:t>
      </w:r>
      <w:r w:rsidRPr="00107B3B">
        <w:rPr>
          <w:rFonts w:cs="Times New Roman"/>
          <w:color w:val="000000"/>
        </w:rPr>
        <w:t>— International Centre of Dispute Resolution, International Arbitration Symposium, New York, NY (May 27, 2016)</w:t>
      </w:r>
    </w:p>
    <w:p w14:paraId="3795DB28" w14:textId="77777777" w:rsidR="002901A0" w:rsidRPr="00787ABA" w:rsidRDefault="002901A0" w:rsidP="002901A0">
      <w:pPr>
        <w:rPr>
          <w:rFonts w:cs="Times New Roman"/>
        </w:rPr>
      </w:pPr>
    </w:p>
    <w:p w14:paraId="0B05505F" w14:textId="77777777" w:rsidR="002901A0" w:rsidRDefault="00107B3B" w:rsidP="002901A0">
      <w:pPr>
        <w:rPr>
          <w:rFonts w:cs="Times New Roman"/>
        </w:rPr>
      </w:pPr>
      <w:r w:rsidRPr="00107B3B">
        <w:rPr>
          <w:rFonts w:cs="Times New Roman"/>
          <w:b/>
          <w:color w:val="000000"/>
        </w:rPr>
        <w:t>Strategies for Faster and Cheaper Cross-Border</w:t>
      </w:r>
      <w:r w:rsidRPr="00107B3B">
        <w:rPr>
          <w:rFonts w:cs="Times New Roman"/>
          <w:color w:val="000000"/>
        </w:rPr>
        <w:t xml:space="preserve"> — ACC GNY Signature CLE Program, New York, NY (January 14, 2016)</w:t>
      </w:r>
    </w:p>
    <w:p w14:paraId="65E900E2" w14:textId="77777777" w:rsidR="002901A0" w:rsidRDefault="002901A0" w:rsidP="002901A0">
      <w:pPr>
        <w:rPr>
          <w:rFonts w:cs="Times New Roman"/>
        </w:rPr>
      </w:pPr>
    </w:p>
    <w:p w14:paraId="36D3DD08" w14:textId="77777777" w:rsidR="002901A0" w:rsidRPr="002901A0" w:rsidRDefault="00107B3B" w:rsidP="002901A0">
      <w:pPr>
        <w:rPr>
          <w:rFonts w:cs="Times New Roman"/>
          <w:lang w:val="pt-BR"/>
        </w:rPr>
      </w:pPr>
      <w:r w:rsidRPr="00107B3B">
        <w:rPr>
          <w:rFonts w:cs="Times New Roman"/>
          <w:b/>
          <w:color w:val="000000"/>
          <w:lang w:val="pt-BR"/>
        </w:rPr>
        <w:t xml:space="preserve">Sentenças Parciais: São realmente úteis? Quando? </w:t>
      </w:r>
      <w:r w:rsidRPr="00107B3B">
        <w:rPr>
          <w:rFonts w:cs="Times New Roman"/>
          <w:color w:val="000000"/>
          <w:lang w:val="pt-BR"/>
        </w:rPr>
        <w:t>— Evento Migalhas</w:t>
      </w:r>
      <w:r w:rsidRPr="00107B3B">
        <w:rPr>
          <w:rFonts w:cs="Times New Roman"/>
          <w:b/>
          <w:color w:val="000000"/>
          <w:lang w:val="pt-BR"/>
        </w:rPr>
        <w:t xml:space="preserve">, </w:t>
      </w:r>
      <w:r w:rsidRPr="00107B3B">
        <w:rPr>
          <w:rFonts w:cs="Times New Roman"/>
          <w:color w:val="000000"/>
          <w:lang w:val="pt-BR"/>
        </w:rPr>
        <w:t>São Paulo (October 05, 2015)</w:t>
      </w:r>
    </w:p>
    <w:p w14:paraId="78D34A34" w14:textId="77777777" w:rsidR="002901A0" w:rsidRDefault="002901A0" w:rsidP="002901A0">
      <w:pPr>
        <w:rPr>
          <w:rFonts w:cs="Times New Roman"/>
          <w:lang w:val="pt-BR"/>
        </w:rPr>
      </w:pPr>
    </w:p>
    <w:p w14:paraId="5CD2A5F9" w14:textId="77777777" w:rsidR="002901A0" w:rsidRDefault="00107B3B" w:rsidP="002901A0">
      <w:pPr>
        <w:rPr>
          <w:rFonts w:cs="Times New Roman"/>
        </w:rPr>
      </w:pPr>
      <w:r w:rsidRPr="00107B3B">
        <w:rPr>
          <w:rFonts w:cs="Times New Roman"/>
          <w:b/>
          <w:color w:val="000000"/>
        </w:rPr>
        <w:t xml:space="preserve">Is International Arbitration really open to new faces? </w:t>
      </w:r>
      <w:r w:rsidRPr="00107B3B">
        <w:rPr>
          <w:rFonts w:cs="Times New Roman"/>
          <w:color w:val="000000"/>
        </w:rPr>
        <w:t>— 27th Annual ITA Workshop: Subconscious Influences of International Arbitration, Dallas, TX (June 17, 2015)</w:t>
      </w:r>
    </w:p>
    <w:p w14:paraId="18362FAE" w14:textId="77777777" w:rsidR="002901A0" w:rsidRDefault="002901A0" w:rsidP="002901A0">
      <w:pPr>
        <w:rPr>
          <w:rFonts w:cs="Times New Roman"/>
        </w:rPr>
      </w:pPr>
    </w:p>
    <w:p w14:paraId="71CFE11A" w14:textId="77777777" w:rsidR="002901A0" w:rsidRDefault="00107B3B" w:rsidP="002901A0">
      <w:pPr>
        <w:rPr>
          <w:rFonts w:cs="Times New Roman"/>
        </w:rPr>
      </w:pPr>
      <w:r w:rsidRPr="00107B3B">
        <w:rPr>
          <w:rFonts w:cs="Times New Roman"/>
          <w:b/>
          <w:color w:val="000000"/>
        </w:rPr>
        <w:t xml:space="preserve">Dispute Resolution Current trends involving arbitration and compliance issues in Brazil </w:t>
      </w:r>
      <w:r w:rsidRPr="00107B3B">
        <w:rPr>
          <w:rFonts w:cs="Times New Roman"/>
          <w:color w:val="000000"/>
        </w:rPr>
        <w:t>— Georgetown University Law Center, Washington, DC (September 15, 2014)</w:t>
      </w:r>
    </w:p>
    <w:p w14:paraId="4EFB99CE" w14:textId="77777777" w:rsidR="002901A0" w:rsidRDefault="002901A0" w:rsidP="002901A0">
      <w:pPr>
        <w:rPr>
          <w:rFonts w:cs="Times New Roman"/>
        </w:rPr>
      </w:pPr>
    </w:p>
    <w:p w14:paraId="25485B50" w14:textId="77777777" w:rsidR="002901A0" w:rsidRDefault="00107B3B" w:rsidP="002901A0">
      <w:pPr>
        <w:rPr>
          <w:rFonts w:cs="Times New Roman"/>
        </w:rPr>
      </w:pPr>
      <w:r w:rsidRPr="00107B3B">
        <w:rPr>
          <w:rFonts w:cs="Times New Roman"/>
          <w:b/>
          <w:color w:val="000000"/>
        </w:rPr>
        <w:t>Specific Themes of Doing Business in Latin America</w:t>
      </w:r>
      <w:r w:rsidRPr="00107B3B">
        <w:rPr>
          <w:rFonts w:cs="Times New Roman"/>
          <w:color w:val="000000"/>
        </w:rPr>
        <w:t xml:space="preserve"> — ABA Section of International Law, New Perspectives for Infrastructure Projects in Latin America, São Paulo (August 24, 2013)</w:t>
      </w:r>
    </w:p>
    <w:p w14:paraId="63E3DFFB" w14:textId="77777777" w:rsidR="002901A0" w:rsidRDefault="002901A0" w:rsidP="002901A0">
      <w:pPr>
        <w:rPr>
          <w:rFonts w:cs="Times New Roman"/>
        </w:rPr>
      </w:pPr>
    </w:p>
    <w:p w14:paraId="38148ACF" w14:textId="77777777" w:rsidR="002901A0" w:rsidRDefault="00107B3B" w:rsidP="002901A0">
      <w:pPr>
        <w:rPr>
          <w:rFonts w:cs="Times New Roman"/>
          <w:color w:val="000000"/>
        </w:rPr>
      </w:pPr>
      <w:r w:rsidRPr="00107B3B">
        <w:rPr>
          <w:rFonts w:cs="Times New Roman"/>
          <w:b/>
          <w:color w:val="000000"/>
        </w:rPr>
        <w:t>Budgeting and Managing An International Arbitration: How to Keep Arbitration Cost-Efficient and Effective</w:t>
      </w:r>
      <w:r w:rsidRPr="00107B3B">
        <w:rPr>
          <w:rFonts w:cs="Times New Roman"/>
          <w:color w:val="000000"/>
        </w:rPr>
        <w:t xml:space="preserve"> — ABA Section of International Law 2013 Spring Meeting, Washington, DC (April 24, 2013)</w:t>
      </w:r>
    </w:p>
    <w:p w14:paraId="071DECE3" w14:textId="77777777" w:rsidR="002901A0" w:rsidRDefault="002901A0" w:rsidP="002901A0">
      <w:pPr>
        <w:rPr>
          <w:rFonts w:cs="Times New Roman"/>
          <w:color w:val="000000"/>
        </w:rPr>
      </w:pPr>
    </w:p>
    <w:p w14:paraId="22157118" w14:textId="77777777" w:rsidR="002901A0" w:rsidRDefault="00107B3B" w:rsidP="002901A0">
      <w:pPr>
        <w:rPr>
          <w:rFonts w:cs="Times New Roman"/>
        </w:rPr>
      </w:pPr>
      <w:r w:rsidRPr="00107B3B">
        <w:rPr>
          <w:rFonts w:cs="Times New Roman"/>
          <w:b/>
          <w:color w:val="000000"/>
        </w:rPr>
        <w:t>U.S. Judicial Discovery for Use in International Commercial Arbitration, Guest Lecturer</w:t>
      </w:r>
      <w:r w:rsidRPr="00107B3B">
        <w:rPr>
          <w:rFonts w:cs="Times New Roman"/>
          <w:color w:val="000000"/>
        </w:rPr>
        <w:t xml:space="preserve">   — International Commercial Arbitration Class at Georgetown University Law Center, Washington, D.C. (November 19, 2012)</w:t>
      </w:r>
    </w:p>
    <w:p w14:paraId="2BA07B23" w14:textId="77777777" w:rsidR="002901A0" w:rsidRDefault="002901A0" w:rsidP="002901A0">
      <w:pPr>
        <w:rPr>
          <w:rFonts w:cs="Times New Roman"/>
        </w:rPr>
      </w:pPr>
    </w:p>
    <w:p w14:paraId="46A0CA40" w14:textId="77777777" w:rsidR="002901A0" w:rsidRDefault="00107B3B" w:rsidP="002901A0">
      <w:pPr>
        <w:rPr>
          <w:rFonts w:cs="Times New Roman"/>
          <w:lang w:val="pt-BR"/>
        </w:rPr>
      </w:pPr>
      <w:r w:rsidRPr="00107B3B">
        <w:rPr>
          <w:rFonts w:cs="Times New Roman"/>
          <w:b/>
          <w:color w:val="000000"/>
          <w:lang w:val="pt-BR"/>
        </w:rPr>
        <w:t>O Papel do Árbitro na Avaliação de Danos</w:t>
      </w:r>
      <w:r w:rsidRPr="00107B3B">
        <w:rPr>
          <w:rFonts w:cs="Times New Roman"/>
          <w:color w:val="000000"/>
          <w:lang w:val="pt-BR"/>
        </w:rPr>
        <w:t xml:space="preserve"> — XI Congresso do Comitê Brasileiro de Arbitragem--CBAr: Aspectos </w:t>
      </w:r>
      <w:r w:rsidRPr="00107B3B">
        <w:rPr>
          <w:rFonts w:cs="Times New Roman"/>
          <w:color w:val="222222"/>
          <w:shd w:val="clear" w:color="auto" w:fill="FFFFFF"/>
          <w:lang w:val="pt-BR"/>
        </w:rPr>
        <w:t>Econômicos</w:t>
      </w:r>
      <w:r w:rsidRPr="00107B3B">
        <w:rPr>
          <w:rFonts w:cs="Times New Roman"/>
          <w:color w:val="000000"/>
          <w:lang w:val="pt-BR"/>
        </w:rPr>
        <w:t xml:space="preserve"> da Arbitragem, Porto Alegre (September, 2012)</w:t>
      </w:r>
    </w:p>
    <w:p w14:paraId="217BDF9B" w14:textId="77777777" w:rsidR="002901A0" w:rsidRDefault="002901A0" w:rsidP="002901A0">
      <w:pPr>
        <w:rPr>
          <w:rFonts w:cs="Times New Roman"/>
          <w:lang w:val="pt-BR"/>
        </w:rPr>
      </w:pPr>
    </w:p>
    <w:p w14:paraId="283DF56F" w14:textId="77777777" w:rsidR="002901A0" w:rsidRDefault="00107B3B" w:rsidP="002901A0">
      <w:pPr>
        <w:rPr>
          <w:rFonts w:cs="Times New Roman"/>
          <w:color w:val="000000"/>
        </w:rPr>
      </w:pPr>
      <w:r w:rsidRPr="00107B3B">
        <w:rPr>
          <w:rFonts w:cs="Times New Roman"/>
          <w:b/>
          <w:color w:val="000000"/>
        </w:rPr>
        <w:t>How to Handle a BIT Arbitration</w:t>
      </w:r>
      <w:r w:rsidRPr="00107B3B">
        <w:rPr>
          <w:rFonts w:cs="Times New Roman"/>
          <w:color w:val="000000"/>
        </w:rPr>
        <w:t xml:space="preserve"> — Ninth Annual Seminar on International Commercial Arbitration at American University's Washington College of Law, Washington, DC (October 3, 2012)</w:t>
      </w:r>
    </w:p>
    <w:p w14:paraId="6BFD58AC" w14:textId="77777777" w:rsidR="002901A0" w:rsidRDefault="002901A0" w:rsidP="002901A0">
      <w:pPr>
        <w:rPr>
          <w:rFonts w:cs="Times New Roman"/>
          <w:color w:val="000000"/>
        </w:rPr>
      </w:pPr>
    </w:p>
    <w:p w14:paraId="713FA4E9" w14:textId="77777777" w:rsidR="002901A0" w:rsidRDefault="00107B3B" w:rsidP="002901A0">
      <w:pPr>
        <w:rPr>
          <w:rFonts w:cs="Times New Roman"/>
        </w:rPr>
      </w:pPr>
      <w:r w:rsidRPr="00107B3B">
        <w:rPr>
          <w:rFonts w:cs="Times New Roman"/>
          <w:b/>
          <w:color w:val="000000"/>
        </w:rPr>
        <w:t>Documentary Evidence and the Use of Discovery, Evidence in International</w:t>
      </w:r>
      <w:r w:rsidRPr="00107B3B">
        <w:rPr>
          <w:rFonts w:cs="Times New Roman"/>
          <w:color w:val="000000"/>
        </w:rPr>
        <w:t xml:space="preserve"> </w:t>
      </w:r>
      <w:r w:rsidRPr="00107B3B">
        <w:rPr>
          <w:rFonts w:cs="Times New Roman"/>
          <w:b/>
          <w:color w:val="000000"/>
        </w:rPr>
        <w:t>Arbitration</w:t>
      </w:r>
      <w:r w:rsidRPr="00107B3B">
        <w:rPr>
          <w:rFonts w:cs="Times New Roman"/>
          <w:color w:val="000000"/>
        </w:rPr>
        <w:t xml:space="preserve"> — ICDR Young &amp; International e ICC Young Arbitrators Forum, Bogotá (September, 2010) </w:t>
      </w:r>
    </w:p>
    <w:p w14:paraId="31A6642C" w14:textId="77777777" w:rsidR="002901A0" w:rsidRDefault="002901A0" w:rsidP="002901A0">
      <w:pPr>
        <w:rPr>
          <w:rFonts w:cs="Times New Roman"/>
        </w:rPr>
      </w:pPr>
    </w:p>
    <w:p w14:paraId="575DCA9E" w14:textId="77777777" w:rsidR="002901A0" w:rsidRDefault="00107B3B" w:rsidP="002901A0">
      <w:pPr>
        <w:rPr>
          <w:rFonts w:cs="Times New Roman"/>
          <w:color w:val="000000"/>
          <w:lang w:val="pt-BR"/>
        </w:rPr>
      </w:pPr>
      <w:r w:rsidRPr="00107B3B">
        <w:rPr>
          <w:rFonts w:cs="Times New Roman"/>
          <w:b/>
          <w:color w:val="000000"/>
          <w:lang w:val="pt-BR"/>
        </w:rPr>
        <w:t>Jurisdictional Issues in ICSID Arbitration</w:t>
      </w:r>
      <w:r w:rsidRPr="00107B3B">
        <w:rPr>
          <w:rFonts w:cs="Times New Roman"/>
          <w:color w:val="000000"/>
          <w:lang w:val="pt-BR"/>
        </w:rPr>
        <w:t xml:space="preserve"> — Seminário sobre questões jurídicas internacionais apresentado ao governo da República da Colômbia, Bogotá, (June, 2009)</w:t>
      </w:r>
    </w:p>
    <w:p w14:paraId="4432F90C" w14:textId="77777777" w:rsidR="002901A0" w:rsidRDefault="002901A0" w:rsidP="002901A0">
      <w:pPr>
        <w:rPr>
          <w:rFonts w:cs="Times New Roman"/>
          <w:color w:val="000000"/>
          <w:lang w:val="pt-BR"/>
        </w:rPr>
      </w:pPr>
    </w:p>
    <w:p w14:paraId="72891F8B" w14:textId="77777777" w:rsidR="002901A0" w:rsidRDefault="002901A0" w:rsidP="002901A0">
      <w:pPr>
        <w:rPr>
          <w:rFonts w:cs="Times New Roman"/>
          <w:b/>
          <w:color w:val="00395C"/>
        </w:rPr>
      </w:pPr>
      <w:r>
        <w:rPr>
          <w:rFonts w:cs="Times New Roman"/>
          <w:b/>
          <w:color w:val="00395C"/>
        </w:rPr>
        <w:t>PUBLICATIONS</w:t>
      </w:r>
    </w:p>
    <w:p w14:paraId="118BFDB4" w14:textId="77777777" w:rsidR="002901A0" w:rsidRPr="00816670" w:rsidRDefault="002901A0" w:rsidP="002901A0">
      <w:pPr>
        <w:rPr>
          <w:rFonts w:cs="Times New Roman"/>
          <w:color w:val="000000"/>
        </w:rPr>
      </w:pPr>
    </w:p>
    <w:p w14:paraId="42908C93" w14:textId="77777777" w:rsidR="00816670" w:rsidRPr="00816670" w:rsidRDefault="00816670" w:rsidP="00816670">
      <w:pPr>
        <w:rPr>
          <w:rFonts w:cs="Times New Roman"/>
          <w:color w:val="000000"/>
        </w:rPr>
      </w:pPr>
      <w:r w:rsidRPr="00816670">
        <w:rPr>
          <w:rFonts w:cs="Times New Roman"/>
          <w:b/>
          <w:color w:val="000000"/>
        </w:rPr>
        <w:t>Litigation Alternatives for COVID-19 Hospitality Disputes</w:t>
      </w:r>
      <w:r w:rsidRPr="00816670">
        <w:rPr>
          <w:rFonts w:cs="Times New Roman"/>
          <w:color w:val="000000"/>
        </w:rPr>
        <w:t xml:space="preserve"> – </w:t>
      </w:r>
      <w:r w:rsidRPr="00816670">
        <w:rPr>
          <w:rFonts w:cs="Times New Roman"/>
          <w:i/>
          <w:color w:val="000000"/>
        </w:rPr>
        <w:t xml:space="preserve">Law360 </w:t>
      </w:r>
      <w:r w:rsidRPr="00816670">
        <w:rPr>
          <w:rFonts w:cs="Times New Roman"/>
          <w:color w:val="000000"/>
        </w:rPr>
        <w:t>(May 11, 2020)</w:t>
      </w:r>
    </w:p>
    <w:p w14:paraId="3E6DC75B" w14:textId="77777777" w:rsidR="00816670" w:rsidRPr="00816670" w:rsidRDefault="00816670" w:rsidP="00816670">
      <w:pPr>
        <w:rPr>
          <w:rFonts w:cs="Times New Roman"/>
          <w:color w:val="000000"/>
        </w:rPr>
      </w:pPr>
    </w:p>
    <w:p w14:paraId="1485D3BD" w14:textId="77777777" w:rsidR="00816670" w:rsidRPr="00816670" w:rsidRDefault="00816670" w:rsidP="00816670">
      <w:pPr>
        <w:rPr>
          <w:rFonts w:cs="Times New Roman"/>
          <w:color w:val="000000"/>
        </w:rPr>
      </w:pPr>
      <w:r w:rsidRPr="00816670">
        <w:rPr>
          <w:rFonts w:cs="Times New Roman"/>
          <w:b/>
          <w:color w:val="000000"/>
        </w:rPr>
        <w:t>COVID-19: Preparing for and Managing Cross-Border Commercial Disputes</w:t>
      </w:r>
      <w:r w:rsidRPr="00816670">
        <w:rPr>
          <w:rFonts w:cs="Times New Roman"/>
          <w:color w:val="000000"/>
        </w:rPr>
        <w:t xml:space="preserve"> – </w:t>
      </w:r>
      <w:r w:rsidRPr="00816670">
        <w:rPr>
          <w:rFonts w:cs="Times New Roman"/>
          <w:i/>
          <w:color w:val="000000"/>
        </w:rPr>
        <w:t>Dechert OnPoint</w:t>
      </w:r>
      <w:r w:rsidRPr="00816670">
        <w:rPr>
          <w:rFonts w:cs="Times New Roman"/>
          <w:color w:val="000000"/>
        </w:rPr>
        <w:t xml:space="preserve"> (April 17, 2020)</w:t>
      </w:r>
    </w:p>
    <w:p w14:paraId="6D18BFCA" w14:textId="77777777" w:rsidR="00816670" w:rsidRPr="00816670" w:rsidRDefault="00816670" w:rsidP="00816670">
      <w:pPr>
        <w:rPr>
          <w:rFonts w:cs="Times New Roman"/>
          <w:color w:val="000000"/>
        </w:rPr>
      </w:pPr>
    </w:p>
    <w:p w14:paraId="6982A92F" w14:textId="77777777" w:rsidR="00816670" w:rsidRPr="00816670" w:rsidRDefault="00816670" w:rsidP="00816670">
      <w:pPr>
        <w:rPr>
          <w:rFonts w:cs="Times New Roman"/>
          <w:color w:val="000000"/>
        </w:rPr>
      </w:pPr>
      <w:r w:rsidRPr="00816670">
        <w:rPr>
          <w:rFonts w:cs="Times New Roman"/>
          <w:b/>
          <w:color w:val="000000"/>
        </w:rPr>
        <w:t>Navigating Investors' Rights under the USMCA</w:t>
      </w:r>
      <w:r w:rsidRPr="00816670">
        <w:rPr>
          <w:rFonts w:cs="Times New Roman"/>
          <w:color w:val="000000"/>
        </w:rPr>
        <w:t xml:space="preserve"> – </w:t>
      </w:r>
      <w:r w:rsidRPr="00816670">
        <w:rPr>
          <w:rFonts w:cs="Times New Roman"/>
          <w:i/>
          <w:color w:val="000000"/>
        </w:rPr>
        <w:t>TDM 3</w:t>
      </w:r>
      <w:r w:rsidRPr="00816670">
        <w:rPr>
          <w:rFonts w:cs="Times New Roman"/>
          <w:color w:val="000000"/>
        </w:rPr>
        <w:t xml:space="preserve"> (March, 2020)</w:t>
      </w:r>
    </w:p>
    <w:p w14:paraId="54A15334" w14:textId="77777777" w:rsidR="00816670" w:rsidRDefault="00816670" w:rsidP="002901A0">
      <w:pPr>
        <w:rPr>
          <w:rFonts w:cs="Times New Roman"/>
          <w:b/>
          <w:color w:val="000000"/>
        </w:rPr>
      </w:pPr>
    </w:p>
    <w:p w14:paraId="4C01D7A5" w14:textId="77777777" w:rsidR="002901A0" w:rsidRDefault="002901A0" w:rsidP="002901A0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Brazil’s “Car Wash” Operation Probes Banks for Employees Money Laundering Scheme – </w:t>
      </w:r>
      <w:r w:rsidRPr="00107B3B">
        <w:rPr>
          <w:rFonts w:cs="Times New Roman"/>
          <w:color w:val="000000"/>
        </w:rPr>
        <w:t xml:space="preserve">– </w:t>
      </w:r>
      <w:r w:rsidRPr="00107B3B">
        <w:rPr>
          <w:rFonts w:cs="Times New Roman"/>
          <w:i/>
          <w:color w:val="000000"/>
        </w:rPr>
        <w:t>Dechert OnPoint</w:t>
      </w:r>
      <w:r w:rsidRPr="00107B3B">
        <w:rPr>
          <w:rFonts w:cs="Times New Roman"/>
          <w:color w:val="000000"/>
        </w:rPr>
        <w:t xml:space="preserve"> (</w:t>
      </w:r>
      <w:r>
        <w:rPr>
          <w:rFonts w:cs="Times New Roman"/>
          <w:color w:val="000000"/>
        </w:rPr>
        <w:t>February 12</w:t>
      </w:r>
      <w:r w:rsidRPr="00107B3B">
        <w:rPr>
          <w:rFonts w:cs="Times New Roman"/>
          <w:color w:val="000000"/>
        </w:rPr>
        <w:t>, 2020)</w:t>
      </w:r>
    </w:p>
    <w:p w14:paraId="7DBAA20A" w14:textId="77777777" w:rsidR="002901A0" w:rsidRDefault="002901A0" w:rsidP="002901A0">
      <w:pPr>
        <w:rPr>
          <w:rFonts w:cs="Times New Roman"/>
          <w:b/>
          <w:color w:val="000000"/>
        </w:rPr>
      </w:pPr>
    </w:p>
    <w:p w14:paraId="7BE7564F" w14:textId="77777777" w:rsidR="002901A0" w:rsidRDefault="00107B3B" w:rsidP="002901A0">
      <w:pPr>
        <w:rPr>
          <w:rFonts w:cs="Times New Roman"/>
          <w:b/>
          <w:color w:val="00395C"/>
        </w:rPr>
      </w:pPr>
      <w:r w:rsidRPr="00107B3B">
        <w:rPr>
          <w:rFonts w:cs="Times New Roman"/>
          <w:b/>
          <w:color w:val="000000"/>
        </w:rPr>
        <w:t xml:space="preserve">The USMCA Nears Entry into Force with Significant Consequences for Cross-Border North American Investors </w:t>
      </w:r>
      <w:r w:rsidRPr="00107B3B">
        <w:rPr>
          <w:rFonts w:cs="Times New Roman"/>
          <w:color w:val="000000"/>
        </w:rPr>
        <w:t xml:space="preserve">– </w:t>
      </w:r>
      <w:r w:rsidRPr="00107B3B">
        <w:rPr>
          <w:rFonts w:cs="Times New Roman"/>
          <w:i/>
          <w:color w:val="000000"/>
        </w:rPr>
        <w:t>Dechert OnPoint</w:t>
      </w:r>
      <w:r w:rsidRPr="00107B3B">
        <w:rPr>
          <w:rFonts w:cs="Times New Roman"/>
          <w:color w:val="000000"/>
        </w:rPr>
        <w:t xml:space="preserve"> (January 31, 2020)</w:t>
      </w:r>
    </w:p>
    <w:p w14:paraId="74E71E7D" w14:textId="77777777" w:rsidR="002901A0" w:rsidRDefault="002901A0" w:rsidP="002901A0">
      <w:pPr>
        <w:rPr>
          <w:rFonts w:cs="Times New Roman"/>
          <w:b/>
          <w:color w:val="000000"/>
        </w:rPr>
      </w:pPr>
    </w:p>
    <w:p w14:paraId="6189A31C" w14:textId="77777777" w:rsidR="002901A0" w:rsidRDefault="00107B3B" w:rsidP="002901A0">
      <w:pPr>
        <w:rPr>
          <w:rFonts w:cs="Times New Roman"/>
          <w:b/>
          <w:color w:val="00395C"/>
        </w:rPr>
      </w:pPr>
      <w:r w:rsidRPr="00107B3B">
        <w:rPr>
          <w:rFonts w:cs="Times New Roman"/>
          <w:b/>
          <w:color w:val="000000"/>
        </w:rPr>
        <w:t>Mining Arbitration in Latin America: Social and Environmental Issues in Investment Arbitration Cases</w:t>
      </w:r>
      <w:r w:rsidRPr="00107B3B">
        <w:rPr>
          <w:rFonts w:cs="Times New Roman"/>
          <w:color w:val="000000"/>
        </w:rPr>
        <w:t xml:space="preserve"> – (July 01, 2019)</w:t>
      </w:r>
    </w:p>
    <w:p w14:paraId="78435331" w14:textId="77777777" w:rsidR="002901A0" w:rsidRDefault="002901A0" w:rsidP="002901A0">
      <w:pPr>
        <w:rPr>
          <w:rFonts w:cs="Times New Roman"/>
          <w:b/>
          <w:color w:val="00395C"/>
        </w:rPr>
      </w:pPr>
    </w:p>
    <w:p w14:paraId="49DB7FD4" w14:textId="77777777" w:rsidR="002901A0" w:rsidRDefault="00107B3B" w:rsidP="002901A0">
      <w:pPr>
        <w:rPr>
          <w:rFonts w:cs="Times New Roman"/>
          <w:b/>
          <w:color w:val="00395C"/>
        </w:rPr>
      </w:pPr>
      <w:r w:rsidRPr="00107B3B">
        <w:rPr>
          <w:rFonts w:cs="Times New Roman"/>
          <w:b/>
          <w:color w:val="000000"/>
        </w:rPr>
        <w:t>Construction contracts in Brazil</w:t>
      </w:r>
      <w:r w:rsidRPr="00107B3B">
        <w:rPr>
          <w:rFonts w:cs="Times New Roman"/>
          <w:color w:val="000000"/>
        </w:rPr>
        <w:t xml:space="preserve"> – </w:t>
      </w:r>
      <w:r w:rsidRPr="00107B3B">
        <w:rPr>
          <w:rFonts w:cs="Times New Roman"/>
          <w:i/>
          <w:color w:val="000000"/>
        </w:rPr>
        <w:t xml:space="preserve">Lexology Q&amp;A </w:t>
      </w:r>
      <w:r w:rsidRPr="00107B3B">
        <w:rPr>
          <w:rFonts w:cs="Times New Roman"/>
          <w:color w:val="000000"/>
        </w:rPr>
        <w:t>(March 15, 2019)</w:t>
      </w:r>
    </w:p>
    <w:p w14:paraId="04C3B9C4" w14:textId="77777777" w:rsidR="002901A0" w:rsidRDefault="002901A0" w:rsidP="002901A0">
      <w:pPr>
        <w:rPr>
          <w:rFonts w:cs="Times New Roman"/>
          <w:b/>
          <w:color w:val="00395C"/>
        </w:rPr>
      </w:pPr>
    </w:p>
    <w:p w14:paraId="63BA4E32" w14:textId="77777777" w:rsidR="002901A0" w:rsidRDefault="00107B3B" w:rsidP="002901A0">
      <w:pPr>
        <w:rPr>
          <w:rFonts w:cs="Times New Roman"/>
          <w:b/>
          <w:color w:val="00395C"/>
        </w:rPr>
      </w:pPr>
      <w:r w:rsidRPr="00107B3B">
        <w:rPr>
          <w:rFonts w:cs="Times New Roman"/>
          <w:b/>
          <w:lang w:bidi="he-IL"/>
        </w:rPr>
        <w:t xml:space="preserve">A structured guide to arbitration law and practice in Brazil </w:t>
      </w:r>
      <w:r w:rsidRPr="00107B3B">
        <w:rPr>
          <w:rFonts w:cs="Times New Roman"/>
          <w:color w:val="000000"/>
        </w:rPr>
        <w:t>–</w:t>
      </w:r>
      <w:r w:rsidRPr="00107B3B">
        <w:rPr>
          <w:rFonts w:cs="Times New Roman"/>
          <w:lang w:bidi="he-IL"/>
        </w:rPr>
        <w:t xml:space="preserve"> </w:t>
      </w:r>
      <w:r w:rsidRPr="00107B3B">
        <w:rPr>
          <w:rFonts w:cs="Times New Roman"/>
          <w:i/>
          <w:lang w:bidi="he-IL"/>
        </w:rPr>
        <w:t>Lexology Q&amp;A</w:t>
      </w:r>
      <w:r w:rsidRPr="00107B3B">
        <w:rPr>
          <w:rFonts w:cs="Times New Roman"/>
          <w:lang w:bidi="he-IL"/>
        </w:rPr>
        <w:t xml:space="preserve"> (17 September 2014, updated in March 2019)</w:t>
      </w:r>
    </w:p>
    <w:p w14:paraId="7D56C4A1" w14:textId="77777777" w:rsidR="002901A0" w:rsidRDefault="002901A0" w:rsidP="002901A0">
      <w:pPr>
        <w:rPr>
          <w:rFonts w:cs="Times New Roman"/>
          <w:b/>
          <w:color w:val="00395C"/>
        </w:rPr>
      </w:pPr>
    </w:p>
    <w:p w14:paraId="04C246FC" w14:textId="77777777" w:rsidR="002901A0" w:rsidRDefault="00107B3B" w:rsidP="002901A0">
      <w:pPr>
        <w:rPr>
          <w:rFonts w:cs="Times New Roman"/>
          <w:b/>
          <w:color w:val="00395C"/>
        </w:rPr>
      </w:pPr>
      <w:r w:rsidRPr="00107B3B">
        <w:rPr>
          <w:rFonts w:cs="Times New Roman"/>
          <w:b/>
          <w:color w:val="000000"/>
        </w:rPr>
        <w:t xml:space="preserve">The Supreme Court of the United States Unanimously Reaffirms the Court's Jurisprudence Enforcing Contractual Arbitration Agreements As-Written </w:t>
      </w:r>
      <w:r w:rsidRPr="00107B3B">
        <w:rPr>
          <w:rFonts w:cs="Times New Roman"/>
          <w:color w:val="000000"/>
        </w:rPr>
        <w:t xml:space="preserve">– </w:t>
      </w:r>
      <w:r w:rsidRPr="00107B3B">
        <w:rPr>
          <w:rFonts w:cs="Times New Roman"/>
          <w:i/>
          <w:color w:val="000000"/>
        </w:rPr>
        <w:t>Dechert OnPoint</w:t>
      </w:r>
      <w:r w:rsidRPr="00107B3B">
        <w:rPr>
          <w:rFonts w:cs="Times New Roman"/>
          <w:color w:val="000000"/>
        </w:rPr>
        <w:t xml:space="preserve"> (January 11, 2019)</w:t>
      </w:r>
    </w:p>
    <w:p w14:paraId="2C29D3A4" w14:textId="77777777" w:rsidR="002901A0" w:rsidRDefault="002901A0" w:rsidP="002901A0">
      <w:pPr>
        <w:rPr>
          <w:rFonts w:cs="Times New Roman"/>
          <w:b/>
          <w:color w:val="00395C"/>
        </w:rPr>
      </w:pPr>
    </w:p>
    <w:p w14:paraId="5BA906DB" w14:textId="77777777" w:rsidR="002901A0" w:rsidRDefault="00107B3B" w:rsidP="002901A0">
      <w:pPr>
        <w:rPr>
          <w:rFonts w:cs="Times New Roman"/>
          <w:b/>
          <w:color w:val="00395C"/>
        </w:rPr>
      </w:pPr>
      <w:r w:rsidRPr="00107B3B">
        <w:rPr>
          <w:rFonts w:cs="Times New Roman"/>
          <w:b/>
          <w:color w:val="000000"/>
        </w:rPr>
        <w:t>Updated HKIAC Arbitration Rules Seek to Save Time and Costs</w:t>
      </w:r>
      <w:r w:rsidRPr="00107B3B">
        <w:rPr>
          <w:rFonts w:cs="Times New Roman"/>
          <w:color w:val="000000"/>
        </w:rPr>
        <w:t xml:space="preserve"> – </w:t>
      </w:r>
      <w:r w:rsidRPr="00107B3B">
        <w:rPr>
          <w:rFonts w:cs="Times New Roman"/>
          <w:i/>
          <w:color w:val="000000"/>
        </w:rPr>
        <w:t>Dechert OnPoint</w:t>
      </w:r>
      <w:r w:rsidRPr="00107B3B">
        <w:rPr>
          <w:rFonts w:cs="Times New Roman"/>
          <w:color w:val="000000"/>
        </w:rPr>
        <w:t xml:space="preserve"> (November 28, 2018)</w:t>
      </w:r>
    </w:p>
    <w:p w14:paraId="7E78D5F3" w14:textId="77777777" w:rsidR="002901A0" w:rsidRDefault="002901A0" w:rsidP="002901A0">
      <w:pPr>
        <w:rPr>
          <w:rFonts w:cs="Times New Roman"/>
          <w:b/>
          <w:color w:val="00395C"/>
        </w:rPr>
      </w:pPr>
    </w:p>
    <w:p w14:paraId="7CB4B5AC" w14:textId="77777777" w:rsidR="002901A0" w:rsidRDefault="00107B3B" w:rsidP="002901A0">
      <w:pPr>
        <w:rPr>
          <w:rFonts w:cs="Times New Roman"/>
          <w:b/>
          <w:color w:val="00395C"/>
        </w:rPr>
      </w:pPr>
      <w:r w:rsidRPr="00107B3B">
        <w:rPr>
          <w:rFonts w:cs="Times New Roman"/>
          <w:b/>
          <w:color w:val="000000"/>
        </w:rPr>
        <w:t xml:space="preserve">TPP's Successor to Enter into Force, Ushering in New Trade and Investment Arbitration Opportunities </w:t>
      </w:r>
      <w:r w:rsidRPr="00107B3B">
        <w:rPr>
          <w:rFonts w:cs="Times New Roman"/>
          <w:color w:val="000000"/>
        </w:rPr>
        <w:t xml:space="preserve">– </w:t>
      </w:r>
      <w:r w:rsidRPr="00107B3B">
        <w:rPr>
          <w:rFonts w:cs="Times New Roman"/>
          <w:i/>
          <w:color w:val="000000"/>
        </w:rPr>
        <w:t>Dechert OnPoint</w:t>
      </w:r>
      <w:r w:rsidRPr="00107B3B">
        <w:rPr>
          <w:rFonts w:cs="Times New Roman"/>
          <w:color w:val="000000"/>
        </w:rPr>
        <w:t xml:space="preserve"> (November 06, 2018)</w:t>
      </w:r>
    </w:p>
    <w:p w14:paraId="3BAA84FD" w14:textId="77777777" w:rsidR="002901A0" w:rsidRDefault="002901A0" w:rsidP="002901A0">
      <w:pPr>
        <w:rPr>
          <w:rFonts w:cs="Times New Roman"/>
          <w:b/>
          <w:color w:val="00395C"/>
        </w:rPr>
      </w:pPr>
    </w:p>
    <w:p w14:paraId="17BCC158" w14:textId="77777777" w:rsidR="002901A0" w:rsidRDefault="00107B3B" w:rsidP="002901A0">
      <w:pPr>
        <w:rPr>
          <w:rFonts w:cs="Times New Roman"/>
          <w:b/>
          <w:color w:val="00395C"/>
        </w:rPr>
      </w:pPr>
      <w:r w:rsidRPr="00107B3B">
        <w:rPr>
          <w:rFonts w:cs="Times New Roman"/>
          <w:b/>
          <w:color w:val="000000"/>
        </w:rPr>
        <w:t>United States: Arbitration Q&amp;A</w:t>
      </w:r>
      <w:r w:rsidRPr="00107B3B">
        <w:rPr>
          <w:rFonts w:cs="Times New Roman"/>
          <w:color w:val="000000"/>
        </w:rPr>
        <w:t xml:space="preserve"> – </w:t>
      </w:r>
      <w:r w:rsidRPr="00107B3B">
        <w:rPr>
          <w:rFonts w:cs="Times New Roman"/>
          <w:i/>
          <w:color w:val="000000"/>
        </w:rPr>
        <w:t xml:space="preserve">The In-House Lawyer </w:t>
      </w:r>
      <w:r w:rsidRPr="00107B3B">
        <w:rPr>
          <w:rFonts w:cs="Times New Roman"/>
          <w:color w:val="000000"/>
        </w:rPr>
        <w:t>(October, 2018)</w:t>
      </w:r>
    </w:p>
    <w:p w14:paraId="3F5201DE" w14:textId="77777777" w:rsidR="002901A0" w:rsidRDefault="002901A0" w:rsidP="002901A0">
      <w:pPr>
        <w:rPr>
          <w:rFonts w:cs="Times New Roman"/>
          <w:b/>
          <w:color w:val="00395C"/>
        </w:rPr>
      </w:pPr>
    </w:p>
    <w:p w14:paraId="481E84A1" w14:textId="77777777" w:rsidR="002901A0" w:rsidRDefault="00107B3B" w:rsidP="002901A0">
      <w:pPr>
        <w:rPr>
          <w:rFonts w:cs="Times New Roman"/>
          <w:b/>
          <w:color w:val="00395C"/>
        </w:rPr>
      </w:pPr>
      <w:r w:rsidRPr="00107B3B">
        <w:rPr>
          <w:rFonts w:cs="Times New Roman"/>
          <w:b/>
          <w:color w:val="000000"/>
        </w:rPr>
        <w:t>USMCA Scales Back on Investor-State Arbitration but Preserves Trade Dispute Resolution in North America</w:t>
      </w:r>
      <w:r w:rsidRPr="00107B3B">
        <w:rPr>
          <w:rFonts w:cs="Times New Roman"/>
          <w:color w:val="000000"/>
        </w:rPr>
        <w:t xml:space="preserve"> – </w:t>
      </w:r>
      <w:r w:rsidRPr="00107B3B">
        <w:rPr>
          <w:rFonts w:cs="Times New Roman"/>
          <w:i/>
          <w:color w:val="000000"/>
        </w:rPr>
        <w:t>Dechert OnPoint</w:t>
      </w:r>
      <w:r w:rsidRPr="00107B3B">
        <w:rPr>
          <w:rFonts w:cs="Times New Roman"/>
          <w:color w:val="000000"/>
        </w:rPr>
        <w:t xml:space="preserve"> (October 11, 2018)</w:t>
      </w:r>
    </w:p>
    <w:p w14:paraId="55D2EC4E" w14:textId="77777777" w:rsidR="002901A0" w:rsidRDefault="002901A0" w:rsidP="002901A0">
      <w:pPr>
        <w:rPr>
          <w:rFonts w:cs="Times New Roman"/>
          <w:b/>
          <w:color w:val="00395C"/>
        </w:rPr>
      </w:pPr>
    </w:p>
    <w:p w14:paraId="17C041AF" w14:textId="77777777" w:rsidR="002901A0" w:rsidRDefault="00107B3B" w:rsidP="002901A0">
      <w:pPr>
        <w:rPr>
          <w:rFonts w:cs="Times New Roman"/>
          <w:b/>
          <w:color w:val="00395C"/>
        </w:rPr>
      </w:pPr>
      <w:r w:rsidRPr="00107B3B">
        <w:rPr>
          <w:rFonts w:cs="Times New Roman"/>
          <w:b/>
          <w:color w:val="000000"/>
        </w:rPr>
        <w:lastRenderedPageBreak/>
        <w:t>Swiss Court affirms parties' right to waive set-aside of arbitration award</w:t>
      </w:r>
      <w:r w:rsidRPr="00107B3B">
        <w:rPr>
          <w:rFonts w:cs="Times New Roman"/>
          <w:color w:val="000000"/>
        </w:rPr>
        <w:t xml:space="preserve"> – </w:t>
      </w:r>
      <w:r w:rsidRPr="00107B3B">
        <w:rPr>
          <w:rFonts w:cs="Times New Roman"/>
          <w:i/>
          <w:color w:val="000000"/>
        </w:rPr>
        <w:t>Dechert OnPoint</w:t>
      </w:r>
      <w:r w:rsidRPr="00107B3B">
        <w:rPr>
          <w:rFonts w:cs="Times New Roman"/>
          <w:color w:val="000000"/>
        </w:rPr>
        <w:t xml:space="preserve"> (November 30, 2017)</w:t>
      </w:r>
    </w:p>
    <w:p w14:paraId="45A485C7" w14:textId="77777777" w:rsidR="002901A0" w:rsidRDefault="002901A0" w:rsidP="002901A0">
      <w:pPr>
        <w:rPr>
          <w:rFonts w:cs="Times New Roman"/>
          <w:b/>
          <w:color w:val="00395C"/>
        </w:rPr>
      </w:pPr>
    </w:p>
    <w:p w14:paraId="53AD0DC4" w14:textId="77777777" w:rsidR="002901A0" w:rsidRDefault="00107B3B" w:rsidP="002901A0">
      <w:pPr>
        <w:rPr>
          <w:rFonts w:cs="Times New Roman"/>
          <w:b/>
          <w:color w:val="00395C"/>
          <w:lang w:val="pt-BR"/>
        </w:rPr>
      </w:pPr>
      <w:r w:rsidRPr="00107B3B">
        <w:rPr>
          <w:rFonts w:cs="Times New Roman"/>
          <w:b/>
          <w:color w:val="000000"/>
          <w:lang w:val="pt-BR"/>
        </w:rPr>
        <w:t>Arbitragem Comercial Envolvendo Administração Pública: uma Realidade na América Latina?</w:t>
      </w:r>
      <w:r w:rsidRPr="00107B3B">
        <w:rPr>
          <w:rFonts w:cs="Times New Roman"/>
          <w:color w:val="000000"/>
          <w:lang w:val="pt-BR"/>
        </w:rPr>
        <w:t xml:space="preserve"> – </w:t>
      </w:r>
      <w:r w:rsidRPr="00107B3B">
        <w:rPr>
          <w:rFonts w:cs="Times New Roman"/>
          <w:i/>
          <w:color w:val="000000"/>
          <w:lang w:val="pt-BR"/>
        </w:rPr>
        <w:t>Revista Visão Jurídica</w:t>
      </w:r>
      <w:r w:rsidRPr="00107B3B">
        <w:rPr>
          <w:rFonts w:cs="Times New Roman"/>
          <w:color w:val="000000"/>
          <w:lang w:val="pt-BR"/>
        </w:rPr>
        <w:t xml:space="preserve"> (April, 2017)</w:t>
      </w:r>
    </w:p>
    <w:p w14:paraId="30F5F650" w14:textId="77777777" w:rsidR="002901A0" w:rsidRDefault="002901A0" w:rsidP="002901A0">
      <w:pPr>
        <w:rPr>
          <w:rFonts w:cs="Times New Roman"/>
          <w:b/>
          <w:color w:val="00395C"/>
          <w:lang w:val="pt-BR"/>
        </w:rPr>
      </w:pPr>
    </w:p>
    <w:p w14:paraId="66F73A4B" w14:textId="77777777" w:rsidR="002901A0" w:rsidRDefault="00107B3B" w:rsidP="002901A0">
      <w:pPr>
        <w:rPr>
          <w:rFonts w:cs="Times New Roman"/>
          <w:b/>
          <w:color w:val="00395C"/>
        </w:rPr>
      </w:pPr>
      <w:r w:rsidRPr="00107B3B">
        <w:rPr>
          <w:rFonts w:cs="Times New Roman"/>
          <w:b/>
          <w:color w:val="000000"/>
        </w:rPr>
        <w:t>Accountability and Transition in ICANN's New gTLD Program</w:t>
      </w:r>
      <w:r w:rsidRPr="00107B3B">
        <w:rPr>
          <w:rFonts w:cs="Times New Roman"/>
          <w:color w:val="000000"/>
        </w:rPr>
        <w:t xml:space="preserve"> – (August 16, 2016)</w:t>
      </w:r>
    </w:p>
    <w:p w14:paraId="35844A48" w14:textId="77777777" w:rsidR="002901A0" w:rsidRDefault="002901A0" w:rsidP="002901A0">
      <w:pPr>
        <w:rPr>
          <w:rFonts w:cs="Times New Roman"/>
          <w:b/>
          <w:color w:val="00395C"/>
        </w:rPr>
      </w:pPr>
    </w:p>
    <w:p w14:paraId="2F226960" w14:textId="77777777" w:rsidR="002901A0" w:rsidRDefault="00107B3B" w:rsidP="002901A0">
      <w:pPr>
        <w:rPr>
          <w:rFonts w:cs="Times New Roman"/>
          <w:color w:val="000000"/>
          <w:lang w:val="pt-BR"/>
        </w:rPr>
      </w:pPr>
      <w:r w:rsidRPr="00107B3B">
        <w:rPr>
          <w:rFonts w:cs="Times New Roman"/>
          <w:b/>
          <w:color w:val="000000"/>
          <w:lang w:val="pt-BR"/>
        </w:rPr>
        <w:t>Lições a respeito de decisões vinculantes e não finais proferidas por Dispute Adjudication Boards: o Caso CRW Joint Operation v. PT Perusahaan Gas Negara (PERSERO)</w:t>
      </w:r>
      <w:r w:rsidRPr="00107B3B">
        <w:rPr>
          <w:rFonts w:cs="Times New Roman"/>
          <w:color w:val="000000"/>
          <w:lang w:val="pt-BR"/>
        </w:rPr>
        <w:t xml:space="preserve"> – </w:t>
      </w:r>
      <w:r w:rsidRPr="00107B3B">
        <w:rPr>
          <w:rFonts w:cs="Times New Roman"/>
          <w:i/>
          <w:color w:val="000000"/>
          <w:lang w:val="pt-BR"/>
        </w:rPr>
        <w:t>Revista de Arbitragem e Mediação – RArb, nº 48</w:t>
      </w:r>
      <w:r w:rsidRPr="00107B3B">
        <w:rPr>
          <w:rFonts w:cs="Times New Roman"/>
          <w:color w:val="000000"/>
          <w:lang w:val="pt-BR"/>
        </w:rPr>
        <w:t xml:space="preserve"> (April, 2016)</w:t>
      </w:r>
    </w:p>
    <w:p w14:paraId="56314AB6" w14:textId="77777777" w:rsidR="002901A0" w:rsidRDefault="002901A0" w:rsidP="002901A0">
      <w:pPr>
        <w:rPr>
          <w:rFonts w:cs="Times New Roman"/>
          <w:color w:val="000000"/>
          <w:lang w:val="pt-BR"/>
        </w:rPr>
      </w:pPr>
    </w:p>
    <w:p w14:paraId="3C0C02DB" w14:textId="77777777" w:rsidR="002901A0" w:rsidRDefault="00107B3B" w:rsidP="002901A0">
      <w:pPr>
        <w:rPr>
          <w:rFonts w:cs="Times New Roman"/>
          <w:color w:val="000000"/>
          <w:lang w:val="es-DO"/>
        </w:rPr>
      </w:pPr>
      <w:r w:rsidRPr="00107B3B">
        <w:rPr>
          <w:rFonts w:cs="Times New Roman"/>
          <w:b/>
          <w:color w:val="000000"/>
          <w:lang w:val="es-DO"/>
        </w:rPr>
        <w:t>Directrices Prácticas Para la Redacción del Acuerdo Arbitral (Co-autora)</w:t>
      </w:r>
      <w:r w:rsidRPr="00107B3B">
        <w:rPr>
          <w:rFonts w:cs="Times New Roman"/>
          <w:color w:val="000000"/>
          <w:lang w:val="es-DO"/>
        </w:rPr>
        <w:t xml:space="preserve"> </w:t>
      </w:r>
      <w:r w:rsidRPr="00107B3B">
        <w:rPr>
          <w:rFonts w:cs="Times New Roman"/>
          <w:color w:val="000000"/>
          <w:lang w:val="es-ES"/>
        </w:rPr>
        <w:t>–</w:t>
      </w:r>
      <w:r w:rsidRPr="00107B3B">
        <w:rPr>
          <w:rFonts w:cs="Times New Roman"/>
          <w:color w:val="000000"/>
          <w:lang w:val="es-DO"/>
        </w:rPr>
        <w:t xml:space="preserve"> </w:t>
      </w:r>
      <w:r w:rsidRPr="00107B3B">
        <w:rPr>
          <w:rFonts w:cs="Times New Roman"/>
          <w:i/>
          <w:color w:val="000000"/>
          <w:lang w:val="es-DO"/>
        </w:rPr>
        <w:t>Tratado de Derecho Arbitral, Vol. 2</w:t>
      </w:r>
      <w:r w:rsidRPr="00107B3B">
        <w:rPr>
          <w:rFonts w:cs="Times New Roman"/>
          <w:color w:val="000000"/>
          <w:lang w:val="es-DO"/>
        </w:rPr>
        <w:t xml:space="preserve"> (March, 2011)</w:t>
      </w:r>
    </w:p>
    <w:p w14:paraId="33D66420" w14:textId="77777777" w:rsidR="002901A0" w:rsidRDefault="002901A0" w:rsidP="002901A0">
      <w:pPr>
        <w:rPr>
          <w:rFonts w:cs="Times New Roman"/>
          <w:color w:val="000000"/>
          <w:lang w:val="es-DO"/>
        </w:rPr>
      </w:pPr>
    </w:p>
    <w:p w14:paraId="42CBEDED" w14:textId="77777777" w:rsidR="00107B3B" w:rsidRPr="002901A0" w:rsidRDefault="00107B3B" w:rsidP="002901A0">
      <w:pPr>
        <w:rPr>
          <w:rFonts w:cs="Times New Roman"/>
          <w:b/>
          <w:color w:val="00395C"/>
        </w:rPr>
      </w:pPr>
      <w:r w:rsidRPr="00107B3B">
        <w:rPr>
          <w:rFonts w:cs="Times New Roman"/>
          <w:b/>
          <w:color w:val="000000"/>
        </w:rPr>
        <w:t>US Judicial Discovery in Private International Arbitration: Outlook Remains Uncertain</w:t>
      </w:r>
      <w:r w:rsidRPr="00107B3B">
        <w:rPr>
          <w:rFonts w:cs="Times New Roman"/>
          <w:color w:val="000000"/>
        </w:rPr>
        <w:t xml:space="preserve"> – </w:t>
      </w:r>
      <w:r w:rsidRPr="00107B3B">
        <w:rPr>
          <w:rFonts w:cs="Times New Roman"/>
          <w:i/>
          <w:color w:val="000000"/>
        </w:rPr>
        <w:t xml:space="preserve">Miami Arbitration Reports, Vol. 1, Issue 5 </w:t>
      </w:r>
      <w:r w:rsidRPr="00107B3B">
        <w:rPr>
          <w:rFonts w:cs="Times New Roman"/>
          <w:color w:val="000000"/>
        </w:rPr>
        <w:t>(October, 2009)</w:t>
      </w:r>
    </w:p>
    <w:sectPr w:rsidR="00107B3B" w:rsidRPr="002901A0" w:rsidSect="00C93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70BE9" w14:textId="77777777" w:rsidR="005B4645" w:rsidRDefault="005B4645" w:rsidP="00C9325C">
      <w:r>
        <w:separator/>
      </w:r>
    </w:p>
  </w:endnote>
  <w:endnote w:type="continuationSeparator" w:id="0">
    <w:p w14:paraId="70B256B7" w14:textId="77777777" w:rsidR="005B4645" w:rsidRDefault="005B4645" w:rsidP="00C9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0282A" w14:textId="77777777" w:rsidR="00953EDE" w:rsidRDefault="00953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1C3FE" w14:textId="77777777" w:rsidR="00C9325C" w:rsidRDefault="00C9325C">
    <w:pPr>
      <w:pStyle w:val="Footer"/>
      <w:rPr>
        <w:rStyle w:val="PageNumber"/>
      </w:rPr>
    </w:pPr>
    <w:r>
      <w:ptab w:relativeTo="margin" w:alignment="center" w:leader="none"/>
    </w:r>
    <w:r w:rsidR="004900EB" w:rsidRPr="00C9325C">
      <w:rPr>
        <w:rStyle w:val="PageNumber"/>
      </w:rPr>
      <w:fldChar w:fldCharType="begin"/>
    </w:r>
    <w:r w:rsidRPr="00C9325C">
      <w:rPr>
        <w:rStyle w:val="PageNumber"/>
      </w:rPr>
      <w:instrText xml:space="preserve"> PAGE  \* MERGEFORMAT </w:instrText>
    </w:r>
    <w:r w:rsidR="004900EB" w:rsidRPr="00C9325C">
      <w:rPr>
        <w:rStyle w:val="PageNumber"/>
      </w:rPr>
      <w:fldChar w:fldCharType="separate"/>
    </w:r>
    <w:r w:rsidR="008843CE">
      <w:rPr>
        <w:rStyle w:val="PageNumber"/>
        <w:noProof/>
      </w:rPr>
      <w:t>9</w:t>
    </w:r>
    <w:r w:rsidR="004900EB" w:rsidRPr="00C9325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E1D5" w14:textId="77777777" w:rsidR="00C9325C" w:rsidRPr="00953EDE" w:rsidRDefault="00C9325C" w:rsidP="00953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86063" w14:textId="77777777" w:rsidR="005B4645" w:rsidRDefault="005B4645" w:rsidP="00C9325C">
      <w:r>
        <w:separator/>
      </w:r>
    </w:p>
  </w:footnote>
  <w:footnote w:type="continuationSeparator" w:id="0">
    <w:p w14:paraId="7CCF6B77" w14:textId="77777777" w:rsidR="005B4645" w:rsidRDefault="005B4645" w:rsidP="00C9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65075" w14:textId="77777777" w:rsidR="00953EDE" w:rsidRDefault="00953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C9F6E" w14:textId="77777777" w:rsidR="00953EDE" w:rsidRDefault="00953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7A04C" w14:textId="77777777" w:rsidR="00953EDE" w:rsidRDefault="0095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2B42782"/>
    <w:lvl w:ilvl="0">
      <w:start w:val="1"/>
      <w:numFmt w:val="decimal"/>
      <w:pStyle w:val="ListNumber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636ED76C"/>
    <w:lvl w:ilvl="0">
      <w:start w:val="1"/>
      <w:numFmt w:val="decimal"/>
      <w:pStyle w:val="ListNumber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8009BE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80E744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F2688CE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C989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ED688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56F042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24D14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DD6E1E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3F90C51"/>
    <w:multiLevelType w:val="multilevel"/>
    <w:tmpl w:val="6BF2B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1E27DE"/>
    <w:multiLevelType w:val="singleLevel"/>
    <w:tmpl w:val="199276D2"/>
    <w:lvl w:ilvl="0">
      <w:start w:val="1"/>
      <w:numFmt w:val="upperLetter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0622CBE"/>
    <w:multiLevelType w:val="multilevel"/>
    <w:tmpl w:val="802EC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862D97"/>
    <w:multiLevelType w:val="singleLevel"/>
    <w:tmpl w:val="EF2AE17C"/>
    <w:lvl w:ilvl="0">
      <w:start w:val="1"/>
      <w:numFmt w:val="upperLetter"/>
      <w:pStyle w:val="List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4" w15:restartNumberingAfterBreak="0">
    <w:nsid w:val="18E664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056AE9"/>
    <w:multiLevelType w:val="hybridMultilevel"/>
    <w:tmpl w:val="6FF2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6525C"/>
    <w:multiLevelType w:val="hybridMultilevel"/>
    <w:tmpl w:val="987E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31C26"/>
    <w:multiLevelType w:val="hybridMultilevel"/>
    <w:tmpl w:val="602C1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C12049"/>
    <w:multiLevelType w:val="hybridMultilevel"/>
    <w:tmpl w:val="82DE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62F21"/>
    <w:multiLevelType w:val="singleLevel"/>
    <w:tmpl w:val="993C11AE"/>
    <w:lvl w:ilvl="0">
      <w:start w:val="1"/>
      <w:numFmt w:val="upperLetter"/>
      <w:pStyle w:val="List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614970F5"/>
    <w:multiLevelType w:val="singleLevel"/>
    <w:tmpl w:val="327AE7E6"/>
    <w:lvl w:ilvl="0">
      <w:start w:val="1"/>
      <w:numFmt w:val="upperLetter"/>
      <w:pStyle w:val="List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1" w15:restartNumberingAfterBreak="0">
    <w:nsid w:val="61873467"/>
    <w:multiLevelType w:val="multilevel"/>
    <w:tmpl w:val="0ACE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4314BC"/>
    <w:multiLevelType w:val="multilevel"/>
    <w:tmpl w:val="99805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EE5008"/>
    <w:multiLevelType w:val="hybridMultilevel"/>
    <w:tmpl w:val="EEDE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B1B69"/>
    <w:multiLevelType w:val="multilevel"/>
    <w:tmpl w:val="66DE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A7318F"/>
    <w:multiLevelType w:val="multilevel"/>
    <w:tmpl w:val="D902B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F4469A"/>
    <w:multiLevelType w:val="singleLevel"/>
    <w:tmpl w:val="B978B810"/>
    <w:lvl w:ilvl="0">
      <w:start w:val="1"/>
      <w:numFmt w:val="upperLetter"/>
      <w:pStyle w:val="List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6"/>
  </w:num>
  <w:num w:numId="13">
    <w:abstractNumId w:val="19"/>
  </w:num>
  <w:num w:numId="14">
    <w:abstractNumId w:val="20"/>
  </w:num>
  <w:num w:numId="15">
    <w:abstractNumId w:val="13"/>
  </w:num>
  <w:num w:numId="16">
    <w:abstractNumId w:val="14"/>
  </w:num>
  <w:num w:numId="17">
    <w:abstractNumId w:val="16"/>
  </w:num>
  <w:num w:numId="18">
    <w:abstractNumId w:val="23"/>
  </w:num>
  <w:num w:numId="19">
    <w:abstractNumId w:val="15"/>
  </w:num>
  <w:num w:numId="20">
    <w:abstractNumId w:val="18"/>
  </w:num>
  <w:num w:numId="21">
    <w:abstractNumId w:val="17"/>
  </w:num>
  <w:num w:numId="22">
    <w:abstractNumId w:val="17"/>
  </w:num>
  <w:num w:numId="23">
    <w:abstractNumId w:val="21"/>
  </w:num>
  <w:num w:numId="24">
    <w:abstractNumId w:val="25"/>
  </w:num>
  <w:num w:numId="25">
    <w:abstractNumId w:val="22"/>
  </w:num>
  <w:num w:numId="26">
    <w:abstractNumId w:val="12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CE"/>
    <w:rsid w:val="000021A5"/>
    <w:rsid w:val="000257E0"/>
    <w:rsid w:val="000370AB"/>
    <w:rsid w:val="00057CC7"/>
    <w:rsid w:val="00072B3A"/>
    <w:rsid w:val="0009284F"/>
    <w:rsid w:val="000D3542"/>
    <w:rsid w:val="000F5CAE"/>
    <w:rsid w:val="000F73BF"/>
    <w:rsid w:val="00107B3B"/>
    <w:rsid w:val="00143D6C"/>
    <w:rsid w:val="00155E0A"/>
    <w:rsid w:val="00164A32"/>
    <w:rsid w:val="001C4325"/>
    <w:rsid w:val="001E571C"/>
    <w:rsid w:val="001E5C20"/>
    <w:rsid w:val="00210027"/>
    <w:rsid w:val="00235A32"/>
    <w:rsid w:val="002901A0"/>
    <w:rsid w:val="002C3022"/>
    <w:rsid w:val="002D5194"/>
    <w:rsid w:val="002E0011"/>
    <w:rsid w:val="002F72FB"/>
    <w:rsid w:val="002F779D"/>
    <w:rsid w:val="00304B36"/>
    <w:rsid w:val="00377851"/>
    <w:rsid w:val="00380168"/>
    <w:rsid w:val="00382E50"/>
    <w:rsid w:val="00394908"/>
    <w:rsid w:val="003971D5"/>
    <w:rsid w:val="003A3796"/>
    <w:rsid w:val="003C3EAF"/>
    <w:rsid w:val="003C4C6B"/>
    <w:rsid w:val="003C779A"/>
    <w:rsid w:val="003E6E82"/>
    <w:rsid w:val="003E7F3D"/>
    <w:rsid w:val="00424669"/>
    <w:rsid w:val="00427B0B"/>
    <w:rsid w:val="00471D51"/>
    <w:rsid w:val="004725FD"/>
    <w:rsid w:val="00475FFB"/>
    <w:rsid w:val="0048148E"/>
    <w:rsid w:val="00484E50"/>
    <w:rsid w:val="004850B6"/>
    <w:rsid w:val="00487231"/>
    <w:rsid w:val="004900EB"/>
    <w:rsid w:val="004A382B"/>
    <w:rsid w:val="004A394E"/>
    <w:rsid w:val="004F79D2"/>
    <w:rsid w:val="00515FBF"/>
    <w:rsid w:val="0052717D"/>
    <w:rsid w:val="00537DCE"/>
    <w:rsid w:val="005431A5"/>
    <w:rsid w:val="005449EF"/>
    <w:rsid w:val="005656ED"/>
    <w:rsid w:val="005A34D7"/>
    <w:rsid w:val="005B4645"/>
    <w:rsid w:val="005D2113"/>
    <w:rsid w:val="005D3E52"/>
    <w:rsid w:val="005F0EE4"/>
    <w:rsid w:val="006637AF"/>
    <w:rsid w:val="006674D5"/>
    <w:rsid w:val="00667A17"/>
    <w:rsid w:val="006828C7"/>
    <w:rsid w:val="0068318E"/>
    <w:rsid w:val="006D1D86"/>
    <w:rsid w:val="007058C0"/>
    <w:rsid w:val="007247A3"/>
    <w:rsid w:val="00726F6A"/>
    <w:rsid w:val="007441C5"/>
    <w:rsid w:val="00762AF6"/>
    <w:rsid w:val="00771033"/>
    <w:rsid w:val="007762F2"/>
    <w:rsid w:val="0078048E"/>
    <w:rsid w:val="00787ABA"/>
    <w:rsid w:val="007A1D99"/>
    <w:rsid w:val="007A4D0D"/>
    <w:rsid w:val="007A7A61"/>
    <w:rsid w:val="007C5866"/>
    <w:rsid w:val="007E665F"/>
    <w:rsid w:val="00816245"/>
    <w:rsid w:val="00816670"/>
    <w:rsid w:val="0083479E"/>
    <w:rsid w:val="0084341C"/>
    <w:rsid w:val="00855127"/>
    <w:rsid w:val="00862C6B"/>
    <w:rsid w:val="008843CE"/>
    <w:rsid w:val="00891A09"/>
    <w:rsid w:val="008C236D"/>
    <w:rsid w:val="008C6B02"/>
    <w:rsid w:val="008D10C4"/>
    <w:rsid w:val="00913E51"/>
    <w:rsid w:val="00923EE7"/>
    <w:rsid w:val="00935486"/>
    <w:rsid w:val="00942957"/>
    <w:rsid w:val="00953EDE"/>
    <w:rsid w:val="0096547F"/>
    <w:rsid w:val="009D34CC"/>
    <w:rsid w:val="009D46F5"/>
    <w:rsid w:val="009E0F0D"/>
    <w:rsid w:val="00A02C29"/>
    <w:rsid w:val="00A14DF1"/>
    <w:rsid w:val="00A20272"/>
    <w:rsid w:val="00A66360"/>
    <w:rsid w:val="00A825A1"/>
    <w:rsid w:val="00AD5CA6"/>
    <w:rsid w:val="00AF2733"/>
    <w:rsid w:val="00AF654D"/>
    <w:rsid w:val="00AF71AC"/>
    <w:rsid w:val="00B02F89"/>
    <w:rsid w:val="00B2437B"/>
    <w:rsid w:val="00B31614"/>
    <w:rsid w:val="00B5017A"/>
    <w:rsid w:val="00BB724C"/>
    <w:rsid w:val="00BC7DCA"/>
    <w:rsid w:val="00BE0D6B"/>
    <w:rsid w:val="00BF3444"/>
    <w:rsid w:val="00BF43A0"/>
    <w:rsid w:val="00C00BD0"/>
    <w:rsid w:val="00C01713"/>
    <w:rsid w:val="00C043A9"/>
    <w:rsid w:val="00C07DD5"/>
    <w:rsid w:val="00C2416D"/>
    <w:rsid w:val="00C9325C"/>
    <w:rsid w:val="00CB6DE2"/>
    <w:rsid w:val="00CC0B68"/>
    <w:rsid w:val="00D32AAC"/>
    <w:rsid w:val="00D34F7A"/>
    <w:rsid w:val="00D45B23"/>
    <w:rsid w:val="00D47186"/>
    <w:rsid w:val="00D50EAE"/>
    <w:rsid w:val="00D66B58"/>
    <w:rsid w:val="00D73054"/>
    <w:rsid w:val="00D75B92"/>
    <w:rsid w:val="00D95E46"/>
    <w:rsid w:val="00D978CA"/>
    <w:rsid w:val="00DC7714"/>
    <w:rsid w:val="00DE3571"/>
    <w:rsid w:val="00DE3BC0"/>
    <w:rsid w:val="00E24220"/>
    <w:rsid w:val="00E31764"/>
    <w:rsid w:val="00E7041C"/>
    <w:rsid w:val="00EC6162"/>
    <w:rsid w:val="00ED7595"/>
    <w:rsid w:val="00EF53E1"/>
    <w:rsid w:val="00F1065F"/>
    <w:rsid w:val="00F23DAC"/>
    <w:rsid w:val="00F4000D"/>
    <w:rsid w:val="00F72560"/>
    <w:rsid w:val="00F90ED1"/>
    <w:rsid w:val="00FA4A8D"/>
    <w:rsid w:val="00FB7D43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ECB4"/>
  <w15:docId w15:val="{71747A42-4345-4306-87A3-9B420EAE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97" w:qFormat="1"/>
    <w:lsdException w:name="heading 1" w:uiPriority="29"/>
    <w:lsdException w:name="heading 2" w:semiHidden="1" w:uiPriority="29" w:unhideWhenUsed="1"/>
    <w:lsdException w:name="heading 3" w:semiHidden="1" w:uiPriority="29" w:unhideWhenUsed="1"/>
    <w:lsdException w:name="heading 4" w:semiHidden="1" w:uiPriority="29" w:unhideWhenUsed="1"/>
    <w:lsdException w:name="heading 5" w:semiHidden="1" w:uiPriority="29" w:unhideWhenUsed="1"/>
    <w:lsdException w:name="heading 6" w:semiHidden="1" w:uiPriority="29" w:unhideWhenUsed="1"/>
    <w:lsdException w:name="heading 7" w:semiHidden="1" w:uiPriority="29" w:unhideWhenUsed="1"/>
    <w:lsdException w:name="heading 8" w:semiHidden="1" w:uiPriority="29" w:unhideWhenUsed="1"/>
    <w:lsdException w:name="heading 9" w:semiHidden="1" w:uiPriority="2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1" w:unhideWhenUsed="1" w:qFormat="1"/>
    <w:lsdException w:name="List Bullet" w:semiHidden="1" w:uiPriority="17" w:unhideWhenUsed="1" w:qFormat="1"/>
    <w:lsdException w:name="List Number" w:semiHidden="1" w:uiPriority="17" w:unhideWhenUsed="1" w:qFormat="1"/>
    <w:lsdException w:name="List 2" w:semiHidden="1" w:uiPriority="21" w:unhideWhenUsed="1"/>
    <w:lsdException w:name="List 3" w:semiHidden="1" w:uiPriority="21" w:unhideWhenUsed="1"/>
    <w:lsdException w:name="List 4" w:semiHidden="1" w:uiPriority="21" w:unhideWhenUsed="1"/>
    <w:lsdException w:name="List 5" w:semiHidden="1" w:uiPriority="21" w:unhideWhenUsed="1"/>
    <w:lsdException w:name="List Bullet 2" w:semiHidden="1" w:uiPriority="17" w:unhideWhenUsed="1"/>
    <w:lsdException w:name="List Bullet 3" w:semiHidden="1" w:uiPriority="17" w:unhideWhenUsed="1"/>
    <w:lsdException w:name="List Bullet 4" w:semiHidden="1" w:uiPriority="17" w:unhideWhenUsed="1"/>
    <w:lsdException w:name="List Bullet 5" w:semiHidden="1" w:uiPriority="17" w:unhideWhenUsed="1"/>
    <w:lsdException w:name="List Number 2" w:semiHidden="1" w:uiPriority="17" w:unhideWhenUsed="1"/>
    <w:lsdException w:name="List Number 3" w:semiHidden="1" w:uiPriority="17" w:unhideWhenUsed="1"/>
    <w:lsdException w:name="List Number 4" w:semiHidden="1" w:uiPriority="17" w:unhideWhenUsed="1"/>
    <w:lsdException w:name="List Number 5" w:semiHidden="1" w:uiPriority="17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iPriority="39" w:unhideWhenUsed="1"/>
    <w:lsdException w:name="List Continue" w:semiHidden="1" w:uiPriority="21" w:unhideWhenUsed="1"/>
    <w:lsdException w:name="List Continue 2" w:semiHidden="1" w:uiPriority="21" w:unhideWhenUsed="1"/>
    <w:lsdException w:name="List Continue 3" w:semiHidden="1" w:uiPriority="21" w:unhideWhenUsed="1"/>
    <w:lsdException w:name="List Continue 4" w:semiHidden="1" w:uiPriority="21" w:unhideWhenUsed="1"/>
    <w:lsdException w:name="List Continue 5" w:semiHidden="1" w:uiPriority="2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iPriority="39" w:unhideWhenUsed="1"/>
    <w:lsdException w:name="Body Text First Indent 2" w:semiHidden="1" w:uiPriority="39" w:unhideWhenUsed="1"/>
    <w:lsdException w:name="Note Heading" w:semiHidden="1" w:unhideWhenUsed="1"/>
    <w:lsdException w:name="Body Text 2" w:semiHidden="1" w:uiPriority="7" w:unhideWhenUsed="1" w:qFormat="1"/>
    <w:lsdException w:name="Body Text 3" w:semiHidden="1" w:uiPriority="7" w:unhideWhenUsed="1" w:qFormat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13" w:unhideWhenUsed="1" w:qFormat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4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7"/>
    <w:qFormat/>
    <w:rsid w:val="003E7F3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9"/>
    <w:rsid w:val="003E7F3D"/>
    <w:pPr>
      <w:keepNext/>
      <w:spacing w:after="240"/>
      <w:outlineLvl w:val="0"/>
    </w:pPr>
    <w:rPr>
      <w:rFonts w:eastAsia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29"/>
    <w:rsid w:val="003E7F3D"/>
    <w:pPr>
      <w:keepNext/>
      <w:spacing w:after="240"/>
      <w:outlineLvl w:val="1"/>
    </w:pPr>
    <w:rPr>
      <w:rFonts w:eastAsia="Times New Roman" w:cs="Times New Roman"/>
      <w:i/>
    </w:rPr>
  </w:style>
  <w:style w:type="paragraph" w:styleId="Heading3">
    <w:name w:val="heading 3"/>
    <w:basedOn w:val="Normal"/>
    <w:next w:val="Normal"/>
    <w:link w:val="Heading3Char"/>
    <w:uiPriority w:val="29"/>
    <w:rsid w:val="003E7F3D"/>
    <w:pPr>
      <w:keepNext/>
      <w:spacing w:after="240"/>
      <w:outlineLvl w:val="2"/>
    </w:pPr>
    <w:rPr>
      <w:rFonts w:eastAsia="Times New Roman"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29"/>
    <w:rsid w:val="003E7F3D"/>
    <w:pPr>
      <w:keepNext/>
      <w:spacing w:after="240"/>
      <w:outlineLvl w:val="3"/>
    </w:pPr>
    <w:rPr>
      <w:rFonts w:eastAsia="Times New Roman" w:cs="Times New Roman"/>
      <w:b/>
      <w:u w:val="single"/>
    </w:rPr>
  </w:style>
  <w:style w:type="paragraph" w:styleId="Heading5">
    <w:name w:val="heading 5"/>
    <w:basedOn w:val="Normal"/>
    <w:next w:val="Normal"/>
    <w:link w:val="Heading5Char"/>
    <w:uiPriority w:val="29"/>
    <w:rsid w:val="003E7F3D"/>
    <w:pPr>
      <w:spacing w:after="240"/>
      <w:outlineLvl w:val="4"/>
    </w:pPr>
    <w:rPr>
      <w:rFonts w:eastAsia="Times New Roman" w:cs="Times New Roman"/>
      <w:bCs/>
      <w:i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29"/>
    <w:rsid w:val="003E7F3D"/>
    <w:pPr>
      <w:spacing w:after="240"/>
      <w:outlineLvl w:val="5"/>
    </w:pPr>
    <w:rPr>
      <w:rFonts w:eastAsia="Times New Roman" w:cs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29"/>
    <w:rsid w:val="003E7F3D"/>
    <w:pPr>
      <w:spacing w:after="24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uiPriority w:val="29"/>
    <w:rsid w:val="003E7F3D"/>
    <w:pPr>
      <w:spacing w:after="240"/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Normal"/>
    <w:link w:val="Heading9Char"/>
    <w:uiPriority w:val="29"/>
    <w:rsid w:val="003E7F3D"/>
    <w:pPr>
      <w:spacing w:after="240"/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4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7F3D"/>
    <w:pPr>
      <w:spacing w:after="240"/>
    </w:pPr>
  </w:style>
  <w:style w:type="paragraph" w:styleId="BlockText">
    <w:name w:val="Block Text"/>
    <w:basedOn w:val="Normal"/>
    <w:uiPriority w:val="13"/>
    <w:qFormat/>
    <w:rsid w:val="003E7F3D"/>
    <w:pPr>
      <w:spacing w:after="240"/>
      <w:ind w:left="1440" w:right="144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7"/>
    <w:qFormat/>
    <w:rsid w:val="003E7F3D"/>
    <w:pPr>
      <w:spacing w:after="240"/>
      <w:ind w:firstLine="14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7"/>
    <w:rsid w:val="003E7F3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7"/>
    <w:qFormat/>
    <w:rsid w:val="003E7F3D"/>
    <w:pPr>
      <w:spacing w:line="480" w:lineRule="auto"/>
      <w:ind w:firstLine="1440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7"/>
    <w:rsid w:val="003E7F3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7"/>
    <w:qFormat/>
    <w:rsid w:val="003E7F3D"/>
    <w:pPr>
      <w:spacing w:after="240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7"/>
    <w:rsid w:val="003E7F3D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39"/>
    <w:rsid w:val="003E7F3D"/>
    <w:pPr>
      <w:spacing w:after="240"/>
      <w:ind w:left="1440"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39"/>
    <w:rsid w:val="003E7F3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39"/>
    <w:rsid w:val="003E7F3D"/>
    <w:pPr>
      <w:spacing w:after="240"/>
      <w:ind w:left="144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39"/>
    <w:rsid w:val="003E7F3D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39"/>
    <w:rsid w:val="003E7F3D"/>
    <w:pPr>
      <w:spacing w:line="480" w:lineRule="auto"/>
      <w:ind w:left="1440" w:firstLine="720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39"/>
    <w:rsid w:val="003E7F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39"/>
    <w:rsid w:val="003E7F3D"/>
    <w:pPr>
      <w:spacing w:line="480" w:lineRule="auto"/>
      <w:ind w:left="144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39"/>
    <w:rsid w:val="003E7F3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39"/>
    <w:rsid w:val="003E7F3D"/>
    <w:pPr>
      <w:tabs>
        <w:tab w:val="left" w:pos="4320"/>
      </w:tabs>
      <w:spacing w:after="240"/>
      <w:ind w:left="4320" w:hanging="43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39"/>
    <w:rsid w:val="003E7F3D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99"/>
    <w:rsid w:val="003E7F3D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rsid w:val="003E7F3D"/>
    <w:pPr>
      <w:spacing w:after="24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9284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284F"/>
  </w:style>
  <w:style w:type="character" w:styleId="CommentReference">
    <w:name w:val="annotation reference"/>
    <w:basedOn w:val="DefaultParagraphFont"/>
    <w:uiPriority w:val="99"/>
    <w:semiHidden/>
    <w:unhideWhenUsed/>
    <w:rsid w:val="00092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84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284F"/>
  </w:style>
  <w:style w:type="character" w:customStyle="1" w:styleId="DateChar">
    <w:name w:val="Date Char"/>
    <w:basedOn w:val="DefaultParagraphFont"/>
    <w:link w:val="Date"/>
    <w:uiPriority w:val="99"/>
    <w:semiHidden/>
    <w:rsid w:val="0009284F"/>
  </w:style>
  <w:style w:type="paragraph" w:styleId="DocumentMap">
    <w:name w:val="Document Map"/>
    <w:basedOn w:val="Normal"/>
    <w:link w:val="DocumentMapChar"/>
    <w:uiPriority w:val="99"/>
    <w:semiHidden/>
    <w:unhideWhenUsed/>
    <w:rsid w:val="000928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284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28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284F"/>
  </w:style>
  <w:style w:type="character" w:styleId="Emphasis">
    <w:name w:val="Emphasis"/>
    <w:basedOn w:val="DefaultParagraphFont"/>
    <w:uiPriority w:val="20"/>
    <w:qFormat/>
    <w:rsid w:val="003E7F3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7F3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7F3D"/>
    <w:pPr>
      <w:spacing w:after="24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7F3D"/>
    <w:rPr>
      <w:rFonts w:ascii="Times New Roman" w:hAnsi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7F3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E7F3D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284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3E7F3D"/>
  </w:style>
  <w:style w:type="character" w:customStyle="1" w:styleId="FooterChar">
    <w:name w:val="Footer Char"/>
    <w:basedOn w:val="DefaultParagraphFont"/>
    <w:link w:val="Footer"/>
    <w:uiPriority w:val="99"/>
    <w:semiHidden/>
    <w:rsid w:val="003E7F3D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E7F3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F3D"/>
    <w:pPr>
      <w:spacing w:after="24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F3D"/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3E7F3D"/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7F3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9"/>
    <w:rsid w:val="003E7F3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9"/>
    <w:rsid w:val="003E7F3D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9"/>
    <w:rsid w:val="003E7F3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29"/>
    <w:rsid w:val="003E7F3D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29"/>
    <w:rsid w:val="003E7F3D"/>
    <w:rPr>
      <w:rFonts w:ascii="Times New Roman" w:eastAsia="Times New Roman" w:hAnsi="Times New Roman" w:cs="Times New Roman"/>
      <w:bCs/>
      <w:i/>
      <w:iCs/>
      <w:sz w:val="24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29"/>
    <w:rsid w:val="003E7F3D"/>
    <w:rPr>
      <w:rFonts w:ascii="Times New Roman" w:eastAsia="Times New Roman" w:hAnsi="Times New Roman" w:cs="Times New Roman"/>
      <w:b/>
      <w:bCs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29"/>
    <w:rsid w:val="003E7F3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9"/>
    <w:rsid w:val="003E7F3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29"/>
    <w:rsid w:val="003E7F3D"/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09284F"/>
  </w:style>
  <w:style w:type="paragraph" w:styleId="HTMLAddress">
    <w:name w:val="HTML Address"/>
    <w:basedOn w:val="Normal"/>
    <w:link w:val="HTMLAddressChar"/>
    <w:uiPriority w:val="99"/>
    <w:semiHidden/>
    <w:unhideWhenUsed/>
    <w:rsid w:val="000928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284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9284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9284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9284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9284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84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84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928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928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9284F"/>
    <w:rPr>
      <w:i/>
      <w:iCs/>
    </w:rPr>
  </w:style>
  <w:style w:type="character" w:styleId="Hyperlink">
    <w:name w:val="Hyperlink"/>
    <w:basedOn w:val="DefaultParagraphFont"/>
    <w:uiPriority w:val="99"/>
    <w:unhideWhenUsed/>
    <w:rsid w:val="0009284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7F3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9284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9284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9284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9284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9284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9284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9284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9284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7F3D"/>
    <w:pPr>
      <w:spacing w:after="240"/>
    </w:pPr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99"/>
    <w:rsid w:val="003E7F3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rsid w:val="003E7F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E7F3D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rsid w:val="003E7F3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9284F"/>
  </w:style>
  <w:style w:type="paragraph" w:styleId="List">
    <w:name w:val="List"/>
    <w:basedOn w:val="Normal"/>
    <w:uiPriority w:val="21"/>
    <w:qFormat/>
    <w:rsid w:val="003E7F3D"/>
    <w:pPr>
      <w:numPr>
        <w:numId w:val="11"/>
      </w:numPr>
      <w:spacing w:after="240"/>
    </w:pPr>
    <w:rPr>
      <w:rFonts w:eastAsia="Times New Roman" w:cs="Times New Roman"/>
    </w:rPr>
  </w:style>
  <w:style w:type="paragraph" w:styleId="List2">
    <w:name w:val="List 2"/>
    <w:basedOn w:val="Normal"/>
    <w:uiPriority w:val="21"/>
    <w:rsid w:val="003E7F3D"/>
    <w:pPr>
      <w:numPr>
        <w:numId w:val="12"/>
      </w:numPr>
      <w:spacing w:after="240"/>
    </w:pPr>
    <w:rPr>
      <w:rFonts w:eastAsia="Times New Roman" w:cs="Times New Roman"/>
    </w:rPr>
  </w:style>
  <w:style w:type="paragraph" w:styleId="List3">
    <w:name w:val="List 3"/>
    <w:basedOn w:val="Normal"/>
    <w:uiPriority w:val="21"/>
    <w:rsid w:val="003E7F3D"/>
    <w:pPr>
      <w:numPr>
        <w:numId w:val="13"/>
      </w:numPr>
      <w:spacing w:after="240"/>
    </w:pPr>
    <w:rPr>
      <w:rFonts w:eastAsia="Times New Roman" w:cs="Times New Roman"/>
    </w:rPr>
  </w:style>
  <w:style w:type="paragraph" w:styleId="List4">
    <w:name w:val="List 4"/>
    <w:basedOn w:val="Normal"/>
    <w:uiPriority w:val="21"/>
    <w:rsid w:val="003E7F3D"/>
    <w:pPr>
      <w:numPr>
        <w:numId w:val="14"/>
      </w:numPr>
      <w:spacing w:after="240"/>
    </w:pPr>
    <w:rPr>
      <w:rFonts w:eastAsia="Times New Roman" w:cs="Times New Roman"/>
    </w:rPr>
  </w:style>
  <w:style w:type="paragraph" w:styleId="List5">
    <w:name w:val="List 5"/>
    <w:basedOn w:val="Normal"/>
    <w:uiPriority w:val="21"/>
    <w:rsid w:val="003E7F3D"/>
    <w:pPr>
      <w:numPr>
        <w:numId w:val="15"/>
      </w:numPr>
      <w:spacing w:after="240"/>
    </w:pPr>
    <w:rPr>
      <w:rFonts w:eastAsia="Times New Roman" w:cs="Times New Roman"/>
    </w:rPr>
  </w:style>
  <w:style w:type="paragraph" w:styleId="ListBullet">
    <w:name w:val="List Bullet"/>
    <w:basedOn w:val="Normal"/>
    <w:uiPriority w:val="17"/>
    <w:qFormat/>
    <w:rsid w:val="003E7F3D"/>
    <w:pPr>
      <w:numPr>
        <w:numId w:val="1"/>
      </w:numPr>
      <w:spacing w:after="240"/>
    </w:pPr>
    <w:rPr>
      <w:rFonts w:eastAsia="Times New Roman" w:cs="Times New Roman"/>
    </w:rPr>
  </w:style>
  <w:style w:type="paragraph" w:styleId="ListBullet2">
    <w:name w:val="List Bullet 2"/>
    <w:basedOn w:val="Normal"/>
    <w:uiPriority w:val="17"/>
    <w:rsid w:val="003E7F3D"/>
    <w:pPr>
      <w:numPr>
        <w:numId w:val="2"/>
      </w:numPr>
      <w:spacing w:after="240"/>
    </w:pPr>
    <w:rPr>
      <w:rFonts w:eastAsia="Times New Roman" w:cs="Times New Roman"/>
    </w:rPr>
  </w:style>
  <w:style w:type="paragraph" w:styleId="ListBullet3">
    <w:name w:val="List Bullet 3"/>
    <w:basedOn w:val="Normal"/>
    <w:uiPriority w:val="17"/>
    <w:rsid w:val="003E7F3D"/>
    <w:pPr>
      <w:numPr>
        <w:numId w:val="3"/>
      </w:numPr>
      <w:spacing w:after="240"/>
    </w:pPr>
    <w:rPr>
      <w:rFonts w:eastAsia="Times New Roman" w:cs="Times New Roman"/>
    </w:rPr>
  </w:style>
  <w:style w:type="paragraph" w:styleId="ListBullet4">
    <w:name w:val="List Bullet 4"/>
    <w:basedOn w:val="Normal"/>
    <w:uiPriority w:val="17"/>
    <w:rsid w:val="003E7F3D"/>
    <w:pPr>
      <w:numPr>
        <w:numId w:val="4"/>
      </w:numPr>
      <w:spacing w:after="240"/>
    </w:pPr>
    <w:rPr>
      <w:rFonts w:eastAsia="Times New Roman" w:cs="Times New Roman"/>
    </w:rPr>
  </w:style>
  <w:style w:type="paragraph" w:styleId="ListBullet5">
    <w:name w:val="List Bullet 5"/>
    <w:basedOn w:val="Normal"/>
    <w:uiPriority w:val="17"/>
    <w:rsid w:val="003E7F3D"/>
    <w:pPr>
      <w:numPr>
        <w:numId w:val="5"/>
      </w:numPr>
      <w:spacing w:after="240"/>
    </w:pPr>
    <w:rPr>
      <w:rFonts w:eastAsia="Times New Roman" w:cs="Times New Roman"/>
    </w:rPr>
  </w:style>
  <w:style w:type="paragraph" w:styleId="ListContinue">
    <w:name w:val="List Continue"/>
    <w:basedOn w:val="Normal"/>
    <w:uiPriority w:val="21"/>
    <w:rsid w:val="003E7F3D"/>
    <w:pPr>
      <w:spacing w:after="240"/>
      <w:ind w:left="720"/>
    </w:pPr>
    <w:rPr>
      <w:rFonts w:eastAsia="Times New Roman" w:cs="Times New Roman"/>
    </w:rPr>
  </w:style>
  <w:style w:type="paragraph" w:styleId="ListContinue2">
    <w:name w:val="List Continue 2"/>
    <w:basedOn w:val="Normal"/>
    <w:uiPriority w:val="21"/>
    <w:rsid w:val="003E7F3D"/>
    <w:pPr>
      <w:spacing w:after="240"/>
      <w:ind w:left="1440"/>
    </w:pPr>
    <w:rPr>
      <w:rFonts w:eastAsia="Times New Roman" w:cs="Times New Roman"/>
    </w:rPr>
  </w:style>
  <w:style w:type="paragraph" w:styleId="ListContinue3">
    <w:name w:val="List Continue 3"/>
    <w:basedOn w:val="Normal"/>
    <w:uiPriority w:val="21"/>
    <w:rsid w:val="003E7F3D"/>
    <w:pPr>
      <w:spacing w:after="240"/>
      <w:ind w:left="2160"/>
    </w:pPr>
    <w:rPr>
      <w:rFonts w:eastAsia="Times New Roman" w:cs="Times New Roman"/>
    </w:rPr>
  </w:style>
  <w:style w:type="paragraph" w:styleId="ListContinue4">
    <w:name w:val="List Continue 4"/>
    <w:basedOn w:val="Normal"/>
    <w:uiPriority w:val="21"/>
    <w:rsid w:val="003E7F3D"/>
    <w:pPr>
      <w:spacing w:after="240"/>
      <w:ind w:left="2880"/>
    </w:pPr>
    <w:rPr>
      <w:rFonts w:eastAsia="Times New Roman" w:cs="Times New Roman"/>
    </w:rPr>
  </w:style>
  <w:style w:type="paragraph" w:styleId="ListContinue5">
    <w:name w:val="List Continue 5"/>
    <w:basedOn w:val="Normal"/>
    <w:uiPriority w:val="21"/>
    <w:rsid w:val="003E7F3D"/>
    <w:pPr>
      <w:spacing w:after="240"/>
      <w:ind w:left="3600"/>
    </w:pPr>
    <w:rPr>
      <w:rFonts w:eastAsia="Times New Roman" w:cs="Times New Roman"/>
    </w:rPr>
  </w:style>
  <w:style w:type="paragraph" w:styleId="ListNumber">
    <w:name w:val="List Number"/>
    <w:basedOn w:val="Normal"/>
    <w:uiPriority w:val="17"/>
    <w:qFormat/>
    <w:rsid w:val="003E7F3D"/>
    <w:pPr>
      <w:numPr>
        <w:numId w:val="6"/>
      </w:numPr>
      <w:spacing w:after="240"/>
    </w:pPr>
    <w:rPr>
      <w:rFonts w:eastAsia="Times New Roman" w:cs="Times New Roman"/>
    </w:rPr>
  </w:style>
  <w:style w:type="paragraph" w:styleId="ListNumber2">
    <w:name w:val="List Number 2"/>
    <w:basedOn w:val="Normal"/>
    <w:uiPriority w:val="17"/>
    <w:rsid w:val="003E7F3D"/>
    <w:pPr>
      <w:numPr>
        <w:numId w:val="7"/>
      </w:numPr>
      <w:spacing w:after="240"/>
    </w:pPr>
    <w:rPr>
      <w:rFonts w:eastAsia="Times New Roman" w:cs="Times New Roman"/>
    </w:rPr>
  </w:style>
  <w:style w:type="paragraph" w:styleId="ListNumber3">
    <w:name w:val="List Number 3"/>
    <w:basedOn w:val="Normal"/>
    <w:uiPriority w:val="17"/>
    <w:rsid w:val="003E7F3D"/>
    <w:pPr>
      <w:numPr>
        <w:numId w:val="8"/>
      </w:numPr>
      <w:spacing w:after="240"/>
    </w:pPr>
    <w:rPr>
      <w:rFonts w:eastAsia="Times New Roman" w:cs="Times New Roman"/>
    </w:rPr>
  </w:style>
  <w:style w:type="paragraph" w:styleId="ListNumber4">
    <w:name w:val="List Number 4"/>
    <w:basedOn w:val="Normal"/>
    <w:uiPriority w:val="17"/>
    <w:rsid w:val="003E7F3D"/>
    <w:pPr>
      <w:numPr>
        <w:numId w:val="9"/>
      </w:numPr>
      <w:spacing w:after="240"/>
    </w:pPr>
    <w:rPr>
      <w:rFonts w:eastAsia="Times New Roman" w:cs="Times New Roman"/>
    </w:rPr>
  </w:style>
  <w:style w:type="paragraph" w:styleId="ListNumber5">
    <w:name w:val="List Number 5"/>
    <w:basedOn w:val="Normal"/>
    <w:uiPriority w:val="17"/>
    <w:rsid w:val="003E7F3D"/>
    <w:pPr>
      <w:numPr>
        <w:numId w:val="10"/>
      </w:numPr>
      <w:spacing w:after="240"/>
    </w:pPr>
    <w:rPr>
      <w:rFonts w:eastAsia="Times New Roman" w:cs="Times New Roman"/>
    </w:rPr>
  </w:style>
  <w:style w:type="paragraph" w:styleId="ListParagraph">
    <w:name w:val="List Paragraph"/>
    <w:basedOn w:val="Normal"/>
    <w:uiPriority w:val="99"/>
    <w:qFormat/>
    <w:rsid w:val="003E7F3D"/>
    <w:pPr>
      <w:spacing w:after="240"/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928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284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28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284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0928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9284F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0928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284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284F"/>
  </w:style>
  <w:style w:type="character" w:styleId="PageNumber">
    <w:name w:val="page number"/>
    <w:basedOn w:val="DefaultParagraphFont"/>
    <w:uiPriority w:val="99"/>
    <w:semiHidden/>
    <w:unhideWhenUsed/>
    <w:rsid w:val="003E7F3D"/>
    <w:rPr>
      <w:rFonts w:ascii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09284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3E7F3D"/>
    <w:rPr>
      <w:rFonts w:eastAsia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7F3D"/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rsid w:val="003E7F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3E7F3D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7F3D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7F3D"/>
    <w:rPr>
      <w:rFonts w:ascii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3E7F3D"/>
    <w:pPr>
      <w:spacing w:after="24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7F3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rsid w:val="003E7F3D"/>
    <w:rPr>
      <w:b/>
      <w:bCs/>
    </w:rPr>
  </w:style>
  <w:style w:type="paragraph" w:styleId="Subtitle">
    <w:name w:val="Subtitle"/>
    <w:basedOn w:val="Normal"/>
    <w:link w:val="SubtitleChar"/>
    <w:uiPriority w:val="12"/>
    <w:qFormat/>
    <w:rsid w:val="003E7F3D"/>
    <w:pPr>
      <w:keepNext/>
      <w:spacing w:after="240"/>
      <w:jc w:val="center"/>
      <w:outlineLvl w:val="1"/>
    </w:pPr>
    <w:rPr>
      <w:rFonts w:eastAsia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12"/>
    <w:rsid w:val="003E7F3D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99"/>
    <w:rsid w:val="003E7F3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rsid w:val="003E7F3D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9284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9284F"/>
  </w:style>
  <w:style w:type="paragraph" w:styleId="Title">
    <w:name w:val="Title"/>
    <w:basedOn w:val="Normal"/>
    <w:link w:val="TitleChar"/>
    <w:uiPriority w:val="11"/>
    <w:qFormat/>
    <w:rsid w:val="003E7F3D"/>
    <w:pPr>
      <w:keepNext/>
      <w:spacing w:after="240"/>
      <w:jc w:val="center"/>
      <w:outlineLvl w:val="0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11"/>
    <w:rsid w:val="003E7F3D"/>
    <w:rPr>
      <w:rFonts w:ascii="Times New Roman" w:eastAsia="Times New Roman" w:hAnsi="Times New Roman" w:cs="Times New Roman"/>
      <w:b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7F3D"/>
    <w:pPr>
      <w:spacing w:after="24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49"/>
    <w:semiHidden/>
    <w:unhideWhenUsed/>
    <w:rsid w:val="003E7F3D"/>
    <w:pPr>
      <w:spacing w:after="120"/>
      <w:ind w:right="720"/>
    </w:pPr>
  </w:style>
  <w:style w:type="paragraph" w:styleId="TOC2">
    <w:name w:val="toc 2"/>
    <w:basedOn w:val="Normal"/>
    <w:next w:val="Normal"/>
    <w:autoRedefine/>
    <w:uiPriority w:val="49"/>
    <w:semiHidden/>
    <w:unhideWhenUsed/>
    <w:rsid w:val="003E7F3D"/>
    <w:pPr>
      <w:spacing w:after="120"/>
      <w:ind w:left="720" w:right="720"/>
    </w:pPr>
  </w:style>
  <w:style w:type="paragraph" w:styleId="TOC3">
    <w:name w:val="toc 3"/>
    <w:basedOn w:val="Normal"/>
    <w:next w:val="Normal"/>
    <w:autoRedefine/>
    <w:uiPriority w:val="49"/>
    <w:semiHidden/>
    <w:unhideWhenUsed/>
    <w:rsid w:val="003E7F3D"/>
    <w:pPr>
      <w:spacing w:after="120"/>
      <w:ind w:left="1440" w:right="720"/>
    </w:pPr>
  </w:style>
  <w:style w:type="paragraph" w:styleId="TOC4">
    <w:name w:val="toc 4"/>
    <w:basedOn w:val="Normal"/>
    <w:next w:val="Normal"/>
    <w:autoRedefine/>
    <w:uiPriority w:val="49"/>
    <w:semiHidden/>
    <w:unhideWhenUsed/>
    <w:rsid w:val="003E7F3D"/>
    <w:pPr>
      <w:spacing w:after="120"/>
      <w:ind w:left="2160" w:right="720"/>
    </w:pPr>
  </w:style>
  <w:style w:type="paragraph" w:styleId="TOC5">
    <w:name w:val="toc 5"/>
    <w:basedOn w:val="Normal"/>
    <w:next w:val="Normal"/>
    <w:autoRedefine/>
    <w:uiPriority w:val="49"/>
    <w:semiHidden/>
    <w:unhideWhenUsed/>
    <w:rsid w:val="003E7F3D"/>
    <w:pPr>
      <w:spacing w:after="120"/>
      <w:ind w:left="2880" w:right="720"/>
    </w:pPr>
  </w:style>
  <w:style w:type="paragraph" w:styleId="TOC6">
    <w:name w:val="toc 6"/>
    <w:basedOn w:val="Normal"/>
    <w:next w:val="Normal"/>
    <w:autoRedefine/>
    <w:uiPriority w:val="49"/>
    <w:semiHidden/>
    <w:unhideWhenUsed/>
    <w:rsid w:val="003E7F3D"/>
    <w:pPr>
      <w:spacing w:after="120"/>
      <w:ind w:left="3600" w:right="720"/>
    </w:pPr>
  </w:style>
  <w:style w:type="paragraph" w:styleId="TOC7">
    <w:name w:val="toc 7"/>
    <w:basedOn w:val="Normal"/>
    <w:next w:val="Normal"/>
    <w:autoRedefine/>
    <w:uiPriority w:val="49"/>
    <w:semiHidden/>
    <w:unhideWhenUsed/>
    <w:rsid w:val="003E7F3D"/>
    <w:pPr>
      <w:spacing w:after="120"/>
      <w:ind w:left="3600" w:right="720"/>
    </w:pPr>
  </w:style>
  <w:style w:type="paragraph" w:styleId="TOC8">
    <w:name w:val="toc 8"/>
    <w:basedOn w:val="Normal"/>
    <w:next w:val="Normal"/>
    <w:autoRedefine/>
    <w:uiPriority w:val="49"/>
    <w:semiHidden/>
    <w:unhideWhenUsed/>
    <w:rsid w:val="003E7F3D"/>
    <w:pPr>
      <w:spacing w:after="120"/>
      <w:ind w:left="3600" w:right="720"/>
    </w:pPr>
  </w:style>
  <w:style w:type="paragraph" w:styleId="TOC9">
    <w:name w:val="toc 9"/>
    <w:basedOn w:val="Normal"/>
    <w:next w:val="Normal"/>
    <w:autoRedefine/>
    <w:uiPriority w:val="49"/>
    <w:semiHidden/>
    <w:unhideWhenUsed/>
    <w:rsid w:val="003E7F3D"/>
    <w:pPr>
      <w:spacing w:after="120"/>
      <w:ind w:left="3600" w:right="720"/>
    </w:pPr>
  </w:style>
  <w:style w:type="paragraph" w:styleId="TOCHeading">
    <w:name w:val="TOC Heading"/>
    <w:basedOn w:val="Normal"/>
    <w:next w:val="Normal"/>
    <w:uiPriority w:val="49"/>
    <w:semiHidden/>
    <w:unhideWhenUsed/>
    <w:rsid w:val="003E7F3D"/>
    <w:pPr>
      <w:keepLines/>
      <w:spacing w:after="240"/>
    </w:pPr>
    <w:rPr>
      <w:rFonts w:eastAsiaTheme="majorEastAsia" w:cstheme="majorBidi"/>
      <w:b/>
      <w:bCs/>
      <w:szCs w:val="28"/>
    </w:rPr>
  </w:style>
  <w:style w:type="paragraph" w:customStyle="1" w:styleId="BlockText2">
    <w:name w:val="Block Text 2"/>
    <w:basedOn w:val="Normal"/>
    <w:uiPriority w:val="39"/>
    <w:rsid w:val="003E7F3D"/>
    <w:pPr>
      <w:spacing w:line="480" w:lineRule="auto"/>
      <w:ind w:left="1440" w:right="1440"/>
    </w:pPr>
    <w:rPr>
      <w:rFonts w:eastAsia="Times New Roman" w:cs="Times New Roman"/>
    </w:rPr>
  </w:style>
  <w:style w:type="paragraph" w:customStyle="1" w:styleId="BlockTextTab">
    <w:name w:val="Block Text Tab"/>
    <w:basedOn w:val="Normal"/>
    <w:uiPriority w:val="39"/>
    <w:rsid w:val="003E7F3D"/>
    <w:pPr>
      <w:spacing w:after="240"/>
      <w:ind w:left="1440" w:right="1440" w:firstLine="720"/>
    </w:pPr>
    <w:rPr>
      <w:rFonts w:eastAsia="Times New Roman" w:cs="Times New Roman"/>
    </w:rPr>
  </w:style>
  <w:style w:type="paragraph" w:customStyle="1" w:styleId="BodyText4">
    <w:name w:val="Body Text 4"/>
    <w:basedOn w:val="Normal"/>
    <w:uiPriority w:val="39"/>
    <w:rsid w:val="003E7F3D"/>
    <w:pPr>
      <w:spacing w:line="480" w:lineRule="auto"/>
    </w:pPr>
    <w:rPr>
      <w:rFonts w:eastAsia="Times New Roman" w:cs="Times New Roman"/>
    </w:rPr>
  </w:style>
  <w:style w:type="paragraph" w:customStyle="1" w:styleId="Memohead">
    <w:name w:val="Memohead"/>
    <w:uiPriority w:val="99"/>
    <w:semiHidden/>
    <w:rsid w:val="003E7F3D"/>
    <w:pPr>
      <w:spacing w:after="240" w:line="240" w:lineRule="auto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customStyle="1" w:styleId="TrailerWGM">
    <w:name w:val="Trailer WGM"/>
    <w:basedOn w:val="DefaultParagraphFont"/>
    <w:uiPriority w:val="99"/>
    <w:semiHidden/>
    <w:rsid w:val="00C9325C"/>
    <w:rPr>
      <w:rFonts w:ascii="Arial" w:hAnsi="Arial" w:cs="Arial"/>
      <w:caps/>
      <w:sz w:val="14"/>
    </w:rPr>
  </w:style>
  <w:style w:type="table" w:styleId="TableGrid">
    <w:name w:val="Table Grid"/>
    <w:basedOn w:val="TableNormal"/>
    <w:uiPriority w:val="59"/>
    <w:rsid w:val="003E7F3D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E3DD88"/>
                        <w:right w:val="none" w:sz="0" w:space="0" w:color="auto"/>
                      </w:divBdr>
                      <w:divsChild>
                        <w:div w:id="1514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76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608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389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8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4357">
                              <w:marLeft w:val="0"/>
                              <w:marRight w:val="120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385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341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834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2244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58971">
                          <w:marLeft w:val="0"/>
                          <w:marRight w:val="12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935">
              <w:marLeft w:val="2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4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5319">
                      <w:marLeft w:val="360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0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5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5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9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6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7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8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20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32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8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33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7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9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044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65398">
                              <w:marLeft w:val="0"/>
                              <w:marRight w:val="120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.franzetti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721B-DA0C-4DE0-9EC4-DDA2866A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Local: X:\Documents and Settings\franzett.AD.001\Desktop\Erica Prof. Stuff\Curriculum Vitae (ID).docx</vt:lpstr>
    </vt:vector>
  </TitlesOfParts>
  <Company>Weil, Gotshal &amp; Manges LLP</Company>
  <LinksUpToDate>false</LinksUpToDate>
  <CharactersWithSpaces>18372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X:\Documents and Settings\franzett.AD.001\Desktop\Erica Prof. Stuff\Curriculum Vitae (ID).docx</dc:title>
  <dc:creator>FRANZETT</dc:creator>
  <cp:lastModifiedBy>ybetancepastor</cp:lastModifiedBy>
  <cp:revision>3</cp:revision>
  <cp:lastPrinted>2017-03-20T11:29:00Z</cp:lastPrinted>
  <dcterms:created xsi:type="dcterms:W3CDTF">2021-02-11T19:48:00Z</dcterms:created>
  <dcterms:modified xsi:type="dcterms:W3CDTF">2021-02-22T15:56:00Z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X:\Documents and Settings\franzett.AD.001\Desktop\Erica Prof. Stuff\Curriculum Vitae (ID).docx</vt:lpwstr>
  </property>
</Properties>
</file>